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B37" w:rsidRPr="00AB4A03" w:rsidRDefault="00957B37" w:rsidP="00957B37">
      <w:pPr>
        <w:widowControl w:val="0"/>
        <w:jc w:val="center"/>
        <w:rPr>
          <w:b/>
          <w:bCs/>
          <w:snapToGrid w:val="0"/>
          <w:sz w:val="28"/>
          <w:szCs w:val="28"/>
        </w:rPr>
      </w:pPr>
      <w:r w:rsidRPr="00AB4A03">
        <w:rPr>
          <w:b/>
          <w:bCs/>
          <w:snapToGrid w:val="0"/>
          <w:sz w:val="28"/>
          <w:szCs w:val="28"/>
        </w:rPr>
        <w:t xml:space="preserve">СОВЕТ ДЕПУТАТОВ БАРАТАЕВСКОГО СЕЛЬСОВЕТА </w:t>
      </w:r>
      <w:r w:rsidRPr="00AB4A03">
        <w:rPr>
          <w:b/>
          <w:bCs/>
          <w:sz w:val="28"/>
          <w:szCs w:val="28"/>
        </w:rPr>
        <w:t>БОЛОТНИНСКОГО РАЙОНА</w:t>
      </w:r>
      <w:r w:rsidRPr="00AB4A03">
        <w:rPr>
          <w:b/>
          <w:bCs/>
          <w:snapToGrid w:val="0"/>
          <w:sz w:val="28"/>
          <w:szCs w:val="28"/>
        </w:rPr>
        <w:t xml:space="preserve"> НОВОСИБИРСКОЙ ОБЛАСТИ</w:t>
      </w:r>
    </w:p>
    <w:p w:rsidR="00957B37" w:rsidRPr="00AB4A03" w:rsidRDefault="00957B37" w:rsidP="00957B37">
      <w:pPr>
        <w:widowControl w:val="0"/>
        <w:jc w:val="center"/>
        <w:rPr>
          <w:b/>
          <w:bCs/>
          <w:snapToGrid w:val="0"/>
          <w:sz w:val="28"/>
          <w:szCs w:val="28"/>
        </w:rPr>
      </w:pPr>
    </w:p>
    <w:p w:rsidR="00957B37" w:rsidRPr="00AB4A03" w:rsidRDefault="00957B37" w:rsidP="00957B37">
      <w:pPr>
        <w:jc w:val="center"/>
        <w:rPr>
          <w:rStyle w:val="a3"/>
          <w:i w:val="0"/>
          <w:sz w:val="28"/>
          <w:szCs w:val="28"/>
        </w:rPr>
      </w:pPr>
      <w:r w:rsidRPr="00AB4A03">
        <w:rPr>
          <w:rStyle w:val="a3"/>
          <w:b/>
          <w:i w:val="0"/>
          <w:sz w:val="28"/>
          <w:szCs w:val="28"/>
        </w:rPr>
        <w:t>РЕШЕНИЕ</w:t>
      </w:r>
    </w:p>
    <w:p w:rsidR="00957B37" w:rsidRPr="00AB4A03" w:rsidRDefault="00957B37" w:rsidP="00957B37">
      <w:pPr>
        <w:jc w:val="center"/>
        <w:rPr>
          <w:rStyle w:val="a3"/>
          <w:i w:val="0"/>
          <w:sz w:val="28"/>
          <w:szCs w:val="28"/>
        </w:rPr>
      </w:pPr>
    </w:p>
    <w:p w:rsidR="00957B37" w:rsidRPr="00AB4A03" w:rsidRDefault="00957B37" w:rsidP="00957B37">
      <w:pPr>
        <w:rPr>
          <w:rStyle w:val="a3"/>
          <w:i w:val="0"/>
          <w:sz w:val="28"/>
          <w:szCs w:val="28"/>
        </w:rPr>
      </w:pPr>
      <w:r w:rsidRPr="00AB4A03">
        <w:rPr>
          <w:rStyle w:val="a3"/>
          <w:i w:val="0"/>
          <w:sz w:val="28"/>
          <w:szCs w:val="28"/>
        </w:rPr>
        <w:t xml:space="preserve">                 </w:t>
      </w:r>
      <w:r w:rsidR="004D7896">
        <w:rPr>
          <w:rStyle w:val="a3"/>
          <w:i w:val="0"/>
          <w:sz w:val="28"/>
          <w:szCs w:val="28"/>
        </w:rPr>
        <w:t xml:space="preserve">                              58</w:t>
      </w:r>
      <w:r w:rsidRPr="00AB4A03">
        <w:rPr>
          <w:rStyle w:val="a3"/>
          <w:i w:val="0"/>
          <w:sz w:val="28"/>
          <w:szCs w:val="28"/>
        </w:rPr>
        <w:t>-ой сессии (6-го созыва)</w:t>
      </w:r>
    </w:p>
    <w:p w:rsidR="00957B37" w:rsidRPr="00AB4A03" w:rsidRDefault="00957B37" w:rsidP="00957B37">
      <w:pPr>
        <w:jc w:val="center"/>
        <w:rPr>
          <w:rStyle w:val="a3"/>
          <w:i w:val="0"/>
          <w:sz w:val="28"/>
          <w:szCs w:val="28"/>
        </w:rPr>
      </w:pPr>
      <w:r w:rsidRPr="00AB4A03">
        <w:rPr>
          <w:rStyle w:val="a3"/>
          <w:i w:val="0"/>
          <w:sz w:val="28"/>
          <w:szCs w:val="28"/>
        </w:rPr>
        <w:t>Совета депутатов Баратаевского сельсовета</w:t>
      </w:r>
    </w:p>
    <w:p w:rsidR="00957B37" w:rsidRPr="00AB4A03" w:rsidRDefault="00957B37" w:rsidP="00957B37">
      <w:pPr>
        <w:jc w:val="center"/>
        <w:rPr>
          <w:rStyle w:val="a3"/>
          <w:i w:val="0"/>
          <w:sz w:val="28"/>
          <w:szCs w:val="28"/>
        </w:rPr>
      </w:pPr>
      <w:r w:rsidRPr="00AB4A03">
        <w:rPr>
          <w:rStyle w:val="a3"/>
          <w:i w:val="0"/>
          <w:sz w:val="28"/>
          <w:szCs w:val="28"/>
        </w:rPr>
        <w:t>Болотнинского района Новосибирской области</w:t>
      </w:r>
    </w:p>
    <w:p w:rsidR="00957B37" w:rsidRPr="00AB4A03" w:rsidRDefault="00957B37" w:rsidP="00957B37">
      <w:pPr>
        <w:jc w:val="center"/>
        <w:rPr>
          <w:sz w:val="28"/>
          <w:szCs w:val="28"/>
        </w:rPr>
      </w:pPr>
    </w:p>
    <w:p w:rsidR="00957B37" w:rsidRPr="004D7896" w:rsidRDefault="004D7896" w:rsidP="00957B37">
      <w:pPr>
        <w:jc w:val="both"/>
        <w:rPr>
          <w:sz w:val="28"/>
          <w:szCs w:val="28"/>
        </w:rPr>
      </w:pPr>
      <w:bookmarkStart w:id="0" w:name="_GoBack"/>
      <w:r w:rsidRPr="004D7896">
        <w:rPr>
          <w:sz w:val="28"/>
          <w:szCs w:val="28"/>
        </w:rPr>
        <w:t>от 19.03.2025</w:t>
      </w:r>
      <w:r w:rsidR="00957B37" w:rsidRPr="004D7896">
        <w:rPr>
          <w:sz w:val="28"/>
          <w:szCs w:val="28"/>
        </w:rPr>
        <w:t xml:space="preserve"> г.                                                                </w:t>
      </w:r>
      <w:r w:rsidRPr="004D7896">
        <w:rPr>
          <w:sz w:val="28"/>
          <w:szCs w:val="28"/>
        </w:rPr>
        <w:t xml:space="preserve">                           № 161</w:t>
      </w:r>
    </w:p>
    <w:bookmarkEnd w:id="0"/>
    <w:p w:rsidR="00957B37" w:rsidRPr="00AB4A03" w:rsidRDefault="00A832A9" w:rsidP="00957B37">
      <w:pPr>
        <w:jc w:val="center"/>
        <w:rPr>
          <w:sz w:val="28"/>
          <w:szCs w:val="28"/>
        </w:rPr>
      </w:pPr>
      <w:r w:rsidRPr="00AB4A03">
        <w:rPr>
          <w:sz w:val="28"/>
          <w:szCs w:val="28"/>
        </w:rPr>
        <w:t>д. Баратаевка</w:t>
      </w:r>
      <w:r w:rsidR="00957B37" w:rsidRPr="00AB4A03">
        <w:rPr>
          <w:sz w:val="28"/>
          <w:szCs w:val="28"/>
        </w:rPr>
        <w:t xml:space="preserve">                                       </w:t>
      </w:r>
    </w:p>
    <w:p w:rsidR="00957B37" w:rsidRPr="00AB4A03" w:rsidRDefault="00957B37" w:rsidP="00957B37">
      <w:pPr>
        <w:jc w:val="center"/>
        <w:rPr>
          <w:b/>
          <w:sz w:val="28"/>
          <w:szCs w:val="28"/>
        </w:rPr>
      </w:pPr>
    </w:p>
    <w:p w:rsidR="00957B37" w:rsidRPr="00AB4A03" w:rsidRDefault="00957B37" w:rsidP="00957B37">
      <w:pPr>
        <w:jc w:val="center"/>
        <w:rPr>
          <w:b/>
          <w:sz w:val="28"/>
          <w:szCs w:val="28"/>
        </w:rPr>
      </w:pPr>
      <w:r w:rsidRPr="00AB4A03">
        <w:rPr>
          <w:b/>
          <w:sz w:val="28"/>
          <w:szCs w:val="28"/>
        </w:rPr>
        <w:t>О внесение изменений в решение Совета депутатов Баратаевского сельсовета Болотнинского ра</w:t>
      </w:r>
      <w:r w:rsidR="00A832A9" w:rsidRPr="00AB4A03">
        <w:rPr>
          <w:b/>
          <w:sz w:val="28"/>
          <w:szCs w:val="28"/>
        </w:rPr>
        <w:t>йона Новосибирской области от 27</w:t>
      </w:r>
      <w:r w:rsidRPr="00AB4A03">
        <w:rPr>
          <w:b/>
          <w:sz w:val="28"/>
          <w:szCs w:val="28"/>
        </w:rPr>
        <w:t xml:space="preserve">.01.2022       </w:t>
      </w:r>
      <w:r w:rsidR="00A832A9" w:rsidRPr="00AB4A03">
        <w:rPr>
          <w:b/>
          <w:sz w:val="28"/>
          <w:szCs w:val="28"/>
        </w:rPr>
        <w:t xml:space="preserve">         № 54</w:t>
      </w:r>
    </w:p>
    <w:p w:rsidR="00957B37" w:rsidRPr="00AB4A03" w:rsidRDefault="00957B37" w:rsidP="00957B37">
      <w:pPr>
        <w:rPr>
          <w:sz w:val="28"/>
          <w:szCs w:val="28"/>
        </w:rPr>
      </w:pPr>
    </w:p>
    <w:p w:rsidR="00957B37" w:rsidRPr="00AB4A03" w:rsidRDefault="00957B37" w:rsidP="00957B37">
      <w:pPr>
        <w:pStyle w:val="ConsPlusTitle"/>
        <w:jc w:val="both"/>
        <w:rPr>
          <w:b w:val="0"/>
          <w:sz w:val="28"/>
          <w:szCs w:val="28"/>
        </w:rPr>
      </w:pPr>
      <w:r w:rsidRPr="00AB4A03">
        <w:rPr>
          <w:b w:val="0"/>
          <w:sz w:val="28"/>
          <w:szCs w:val="28"/>
        </w:rPr>
        <w:t>В целях приведения нормативного правового акта администрации Баратаевского сельсовета Болотнинского района Новосибирской области в соответствие с действующим з</w:t>
      </w:r>
      <w:r w:rsidR="005E6252">
        <w:rPr>
          <w:b w:val="0"/>
          <w:sz w:val="28"/>
          <w:szCs w:val="28"/>
        </w:rPr>
        <w:t xml:space="preserve">аконодательством, Совет депутатов </w:t>
      </w:r>
      <w:r w:rsidRPr="00AB4A03">
        <w:rPr>
          <w:b w:val="0"/>
          <w:sz w:val="28"/>
          <w:szCs w:val="28"/>
        </w:rPr>
        <w:t>Баратаевского сельсовета Болотнинского района Новосибирской области</w:t>
      </w:r>
    </w:p>
    <w:p w:rsidR="00957B37" w:rsidRPr="00AB4A03" w:rsidRDefault="005E6252" w:rsidP="00957B37">
      <w:pPr>
        <w:jc w:val="both"/>
        <w:rPr>
          <w:b/>
          <w:sz w:val="28"/>
          <w:szCs w:val="28"/>
        </w:rPr>
      </w:pPr>
      <w:r>
        <w:rPr>
          <w:b/>
          <w:sz w:val="28"/>
          <w:szCs w:val="28"/>
        </w:rPr>
        <w:t>РЕШИЛ</w:t>
      </w:r>
      <w:r w:rsidR="00957B37" w:rsidRPr="00AB4A03">
        <w:rPr>
          <w:b/>
          <w:sz w:val="28"/>
          <w:szCs w:val="28"/>
        </w:rPr>
        <w:t>:</w:t>
      </w:r>
    </w:p>
    <w:p w:rsidR="005E6252" w:rsidRPr="005E6252" w:rsidRDefault="00957B37" w:rsidP="005E6252">
      <w:pPr>
        <w:pStyle w:val="a8"/>
        <w:numPr>
          <w:ilvl w:val="0"/>
          <w:numId w:val="3"/>
        </w:numPr>
        <w:shd w:val="clear" w:color="auto" w:fill="FFFFFF"/>
        <w:jc w:val="both"/>
        <w:rPr>
          <w:color w:val="000000"/>
          <w:sz w:val="28"/>
          <w:szCs w:val="28"/>
        </w:rPr>
      </w:pPr>
      <w:r w:rsidRPr="005E6252">
        <w:rPr>
          <w:sz w:val="28"/>
          <w:szCs w:val="28"/>
        </w:rPr>
        <w:t>Внести в решение Совета депутатов Баратаевского сельсовета Болотнинского ра</w:t>
      </w:r>
      <w:r w:rsidR="00A832A9" w:rsidRPr="005E6252">
        <w:rPr>
          <w:sz w:val="28"/>
          <w:szCs w:val="28"/>
        </w:rPr>
        <w:t>йона Новосибирской области от 27.01.2022 № 54</w:t>
      </w:r>
      <w:r w:rsidRPr="005E6252">
        <w:rPr>
          <w:sz w:val="28"/>
          <w:szCs w:val="28"/>
        </w:rPr>
        <w:t xml:space="preserve"> «</w:t>
      </w:r>
      <w:r w:rsidR="00AB4A03" w:rsidRPr="005E6252">
        <w:rPr>
          <w:color w:val="000000"/>
          <w:sz w:val="28"/>
          <w:szCs w:val="28"/>
        </w:rPr>
        <w:t>Об утверждении перечня индикаторов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Баратаевского сельсовета Болотнинского района Новосибирской области</w:t>
      </w:r>
      <w:r w:rsidRPr="005E6252">
        <w:rPr>
          <w:sz w:val="28"/>
          <w:szCs w:val="28"/>
        </w:rPr>
        <w:t>» следующие изменения:</w:t>
      </w:r>
      <w:r w:rsidR="005E6252" w:rsidRPr="005E6252">
        <w:rPr>
          <w:color w:val="000000"/>
          <w:sz w:val="28"/>
          <w:szCs w:val="28"/>
        </w:rPr>
        <w:t xml:space="preserve">  </w:t>
      </w:r>
    </w:p>
    <w:p w:rsidR="005E6252" w:rsidRPr="005E6252" w:rsidRDefault="00C80C14" w:rsidP="005E6252">
      <w:pPr>
        <w:pStyle w:val="a8"/>
        <w:shd w:val="clear" w:color="auto" w:fill="FFFFFF"/>
        <w:ind w:left="870"/>
        <w:jc w:val="both"/>
        <w:rPr>
          <w:rStyle w:val="a3"/>
          <w:i w:val="0"/>
          <w:iCs w:val="0"/>
          <w:color w:val="000000"/>
          <w:sz w:val="28"/>
          <w:szCs w:val="28"/>
        </w:rPr>
      </w:pPr>
      <w:r>
        <w:rPr>
          <w:color w:val="000000"/>
          <w:sz w:val="28"/>
          <w:szCs w:val="28"/>
        </w:rPr>
        <w:t>1.1 Дополнить решение приложением</w:t>
      </w:r>
      <w:r w:rsidR="005E6252">
        <w:rPr>
          <w:color w:val="000000"/>
          <w:sz w:val="28"/>
          <w:szCs w:val="28"/>
        </w:rPr>
        <w:t xml:space="preserve"> следующего содержания:</w:t>
      </w:r>
      <w:r w:rsidR="005E6252" w:rsidRPr="005E6252">
        <w:rPr>
          <w:color w:val="000000"/>
          <w:sz w:val="28"/>
          <w:szCs w:val="28"/>
        </w:rPr>
        <w:t xml:space="preserve">                          </w:t>
      </w:r>
      <w:r w:rsidR="005E6252">
        <w:rPr>
          <w:color w:val="000000"/>
          <w:sz w:val="28"/>
          <w:szCs w:val="28"/>
        </w:rPr>
        <w:t xml:space="preserve">                               </w:t>
      </w:r>
    </w:p>
    <w:p w:rsidR="005E6252" w:rsidRDefault="005E6252" w:rsidP="005E6252">
      <w:pPr>
        <w:tabs>
          <w:tab w:val="num" w:pos="200"/>
        </w:tabs>
        <w:ind w:left="4536"/>
        <w:jc w:val="center"/>
        <w:outlineLvl w:val="0"/>
        <w:rPr>
          <w:rStyle w:val="a3"/>
          <w:i w:val="0"/>
          <w:sz w:val="28"/>
          <w:szCs w:val="28"/>
        </w:rPr>
      </w:pPr>
    </w:p>
    <w:p w:rsidR="005E6252" w:rsidRPr="005E6252" w:rsidRDefault="005E6252" w:rsidP="005E6252">
      <w:pPr>
        <w:jc w:val="both"/>
        <w:rPr>
          <w:rFonts w:eastAsia="Calibri"/>
          <w:sz w:val="28"/>
          <w:szCs w:val="28"/>
          <w:lang w:eastAsia="en-US"/>
        </w:rPr>
      </w:pPr>
      <w:r w:rsidRPr="005E6252">
        <w:rPr>
          <w:rFonts w:eastAsia="Calibri"/>
          <w:sz w:val="28"/>
          <w:szCs w:val="28"/>
          <w:lang w:eastAsia="en-US"/>
        </w:rPr>
        <w:t xml:space="preserve">  </w:t>
      </w:r>
      <w:r>
        <w:rPr>
          <w:rFonts w:eastAsia="Calibri"/>
          <w:sz w:val="28"/>
          <w:szCs w:val="28"/>
          <w:lang w:eastAsia="en-US"/>
        </w:rPr>
        <w:t xml:space="preserve">   </w:t>
      </w:r>
      <w:r w:rsidRPr="005E6252">
        <w:rPr>
          <w:rFonts w:eastAsia="Calibri"/>
          <w:b/>
          <w:sz w:val="28"/>
          <w:szCs w:val="28"/>
          <w:lang w:eastAsia="en-US"/>
        </w:rPr>
        <w:t xml:space="preserve">Ключевые показатели и их целевые значения, индикативные показатели по муниципальному контролю </w:t>
      </w:r>
      <w:r w:rsidRPr="005E6252">
        <w:rPr>
          <w:b/>
          <w:color w:val="000000"/>
          <w:sz w:val="28"/>
          <w:szCs w:val="28"/>
          <w:lang w:eastAsia="en-US"/>
        </w:rPr>
        <w:t xml:space="preserve">в сфере благоустройства </w:t>
      </w:r>
      <w:r w:rsidRPr="005E6252">
        <w:rPr>
          <w:rFonts w:eastAsia="Calibri"/>
          <w:b/>
          <w:sz w:val="28"/>
          <w:szCs w:val="28"/>
          <w:lang w:eastAsia="en-US"/>
        </w:rPr>
        <w:t xml:space="preserve">на </w:t>
      </w:r>
      <w:proofErr w:type="gramStart"/>
      <w:r w:rsidRPr="005E6252">
        <w:rPr>
          <w:rFonts w:eastAsia="Calibri"/>
          <w:b/>
          <w:sz w:val="28"/>
          <w:szCs w:val="28"/>
          <w:lang w:eastAsia="en-US"/>
        </w:rPr>
        <w:t xml:space="preserve">территории </w:t>
      </w:r>
      <w:r w:rsidRPr="005E6252">
        <w:rPr>
          <w:rFonts w:ascii="Calibri" w:eastAsia="Calibri" w:hAnsi="Calibri"/>
          <w:b/>
          <w:sz w:val="28"/>
          <w:szCs w:val="28"/>
          <w:lang w:eastAsia="en-US"/>
        </w:rPr>
        <w:t xml:space="preserve"> </w:t>
      </w:r>
      <w:r>
        <w:rPr>
          <w:rFonts w:eastAsia="Calibri"/>
          <w:b/>
          <w:sz w:val="28"/>
          <w:szCs w:val="28"/>
          <w:lang w:eastAsia="en-US"/>
        </w:rPr>
        <w:t>Баратаевского</w:t>
      </w:r>
      <w:proofErr w:type="gramEnd"/>
      <w:r w:rsidRPr="005E6252">
        <w:rPr>
          <w:rFonts w:eastAsia="Calibri"/>
          <w:b/>
          <w:sz w:val="28"/>
          <w:szCs w:val="28"/>
          <w:lang w:eastAsia="en-US"/>
        </w:rPr>
        <w:t xml:space="preserve"> сельсовета Болотнинского района Новосибирской области</w:t>
      </w:r>
    </w:p>
    <w:p w:rsidR="005E6252" w:rsidRPr="005E6252" w:rsidRDefault="005E6252" w:rsidP="005E6252">
      <w:pPr>
        <w:ind w:firstLine="709"/>
        <w:jc w:val="center"/>
        <w:rPr>
          <w:rFonts w:eastAsia="Calibri"/>
          <w:b/>
          <w:sz w:val="28"/>
          <w:szCs w:val="28"/>
          <w:lang w:eastAsia="en-US"/>
        </w:rPr>
      </w:pPr>
    </w:p>
    <w:p w:rsidR="005E6252" w:rsidRPr="005E6252" w:rsidRDefault="005E6252" w:rsidP="005E6252">
      <w:pPr>
        <w:numPr>
          <w:ilvl w:val="0"/>
          <w:numId w:val="1"/>
        </w:numPr>
        <w:tabs>
          <w:tab w:val="left" w:pos="567"/>
        </w:tabs>
        <w:spacing w:after="160" w:line="259" w:lineRule="auto"/>
        <w:ind w:firstLine="284"/>
        <w:jc w:val="both"/>
        <w:rPr>
          <w:rFonts w:eastAsia="Calibri"/>
          <w:sz w:val="28"/>
          <w:szCs w:val="28"/>
          <w:lang w:eastAsia="en-US"/>
        </w:rPr>
      </w:pPr>
      <w:r w:rsidRPr="005E6252">
        <w:rPr>
          <w:rFonts w:eastAsia="Calibri"/>
          <w:sz w:val="28"/>
          <w:szCs w:val="28"/>
          <w:lang w:eastAsia="en-US"/>
        </w:rPr>
        <w:t xml:space="preserve">Ключевые показатели по </w:t>
      </w:r>
      <w:proofErr w:type="gramStart"/>
      <w:r w:rsidRPr="005E6252">
        <w:rPr>
          <w:rFonts w:eastAsia="Calibri"/>
          <w:sz w:val="28"/>
          <w:szCs w:val="28"/>
          <w:lang w:eastAsia="en-US"/>
        </w:rPr>
        <w:t>муниципальному  контролю</w:t>
      </w:r>
      <w:proofErr w:type="gramEnd"/>
      <w:r w:rsidRPr="005E6252">
        <w:rPr>
          <w:rFonts w:eastAsia="Calibri"/>
          <w:sz w:val="28"/>
          <w:szCs w:val="28"/>
          <w:lang w:eastAsia="en-US"/>
        </w:rPr>
        <w:t xml:space="preserve"> </w:t>
      </w:r>
      <w:r w:rsidRPr="005E6252">
        <w:rPr>
          <w:color w:val="000000"/>
          <w:sz w:val="28"/>
          <w:szCs w:val="28"/>
          <w:lang w:eastAsia="en-US"/>
        </w:rPr>
        <w:t>в сфере благоустройства</w:t>
      </w:r>
      <w:r w:rsidRPr="005E6252">
        <w:rPr>
          <w:b/>
          <w:color w:val="000000"/>
          <w:sz w:val="28"/>
          <w:szCs w:val="28"/>
          <w:lang w:eastAsia="en-US"/>
        </w:rPr>
        <w:t xml:space="preserve"> </w:t>
      </w:r>
      <w:r w:rsidRPr="005E6252">
        <w:rPr>
          <w:rFonts w:eastAsia="Calibri"/>
          <w:sz w:val="28"/>
          <w:szCs w:val="28"/>
          <w:lang w:eastAsia="en-US"/>
        </w:rPr>
        <w:t xml:space="preserve">на территории </w:t>
      </w:r>
      <w:r>
        <w:rPr>
          <w:rFonts w:eastAsia="Calibri"/>
          <w:sz w:val="28"/>
          <w:szCs w:val="28"/>
          <w:lang w:eastAsia="en-US"/>
        </w:rPr>
        <w:t>Баратаевского</w:t>
      </w:r>
      <w:r w:rsidRPr="005E6252">
        <w:rPr>
          <w:rFonts w:eastAsia="Calibri"/>
          <w:sz w:val="28"/>
          <w:szCs w:val="28"/>
          <w:lang w:eastAsia="en-US"/>
        </w:rPr>
        <w:t xml:space="preserve"> сельсовета Болотнинского района Новосибирской области и их целевые значения: </w:t>
      </w:r>
    </w:p>
    <w:p w:rsidR="005E6252" w:rsidRPr="005E6252" w:rsidRDefault="005E6252" w:rsidP="005E6252">
      <w:pPr>
        <w:tabs>
          <w:tab w:val="left" w:pos="567"/>
        </w:tabs>
        <w:ind w:left="284"/>
        <w:jc w:val="both"/>
        <w:rPr>
          <w:rFonts w:eastAsia="Calibri"/>
          <w:sz w:val="28"/>
          <w:szCs w:val="28"/>
          <w:lang w:eastAsia="en-U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5386"/>
      </w:tblGrid>
      <w:tr w:rsidR="005E6252" w:rsidRPr="005E6252" w:rsidTr="00F80EAB">
        <w:tc>
          <w:tcPr>
            <w:tcW w:w="4537" w:type="dxa"/>
            <w:shd w:val="clear" w:color="auto" w:fill="auto"/>
          </w:tcPr>
          <w:p w:rsidR="005E6252" w:rsidRPr="005E6252" w:rsidRDefault="005E6252" w:rsidP="005E6252">
            <w:pPr>
              <w:jc w:val="center"/>
              <w:rPr>
                <w:rFonts w:eastAsia="Calibri"/>
                <w:lang w:eastAsia="en-US"/>
              </w:rPr>
            </w:pPr>
            <w:r w:rsidRPr="005E6252">
              <w:rPr>
                <w:rFonts w:eastAsia="Calibri"/>
                <w:lang w:eastAsia="en-US"/>
              </w:rPr>
              <w:t>Ключевые показатели</w:t>
            </w:r>
          </w:p>
        </w:tc>
        <w:tc>
          <w:tcPr>
            <w:tcW w:w="5386" w:type="dxa"/>
            <w:shd w:val="clear" w:color="auto" w:fill="auto"/>
          </w:tcPr>
          <w:p w:rsidR="005E6252" w:rsidRPr="005E6252" w:rsidRDefault="005E6252" w:rsidP="005E6252">
            <w:pPr>
              <w:jc w:val="center"/>
              <w:rPr>
                <w:rFonts w:eastAsia="Calibri"/>
                <w:lang w:eastAsia="en-US"/>
              </w:rPr>
            </w:pPr>
            <w:r w:rsidRPr="005E6252">
              <w:rPr>
                <w:rFonts w:eastAsia="Calibri"/>
                <w:lang w:eastAsia="en-US"/>
              </w:rPr>
              <w:t>Целевые значения (%)</w:t>
            </w:r>
          </w:p>
        </w:tc>
      </w:tr>
      <w:tr w:rsidR="005E6252" w:rsidRPr="005E6252" w:rsidTr="00F80EAB">
        <w:tc>
          <w:tcPr>
            <w:tcW w:w="4537" w:type="dxa"/>
            <w:shd w:val="clear" w:color="auto" w:fill="auto"/>
          </w:tcPr>
          <w:p w:rsidR="005E6252" w:rsidRPr="005E6252" w:rsidRDefault="005E6252" w:rsidP="005E6252">
            <w:pPr>
              <w:widowControl w:val="0"/>
              <w:autoSpaceDE w:val="0"/>
              <w:autoSpaceDN w:val="0"/>
              <w:spacing w:before="220"/>
              <w:rPr>
                <w:rFonts w:cs="Calibri"/>
              </w:rPr>
            </w:pPr>
            <w:r w:rsidRPr="005E6252">
              <w:t>Отношение вреда, причиненного объектам благоустройства, находящимся на территории</w:t>
            </w:r>
            <w:r w:rsidRPr="005E6252">
              <w:rPr>
                <w:sz w:val="28"/>
                <w:szCs w:val="28"/>
              </w:rPr>
              <w:t xml:space="preserve"> </w:t>
            </w:r>
            <w:r>
              <w:t>Баратаевского</w:t>
            </w:r>
            <w:r w:rsidRPr="005E6252">
              <w:t xml:space="preserve"> сельсовета Болотнинского района Новосибирской области вследствие нарушений законодательства в сфере благоустройства, совершенных </w:t>
            </w:r>
            <w:r w:rsidRPr="005E6252">
              <w:lastRenderedPageBreak/>
              <w:t>контролируемыми лицами, к общему объему охраняемых законом ценно</w:t>
            </w:r>
            <w:r>
              <w:t>стей на территории Баратаевского</w:t>
            </w:r>
            <w:r w:rsidRPr="005E6252">
              <w:t xml:space="preserve"> сельсовета Болотнинского района Новосибирской области</w:t>
            </w:r>
          </w:p>
        </w:tc>
        <w:tc>
          <w:tcPr>
            <w:tcW w:w="5386" w:type="dxa"/>
            <w:shd w:val="clear" w:color="auto" w:fill="auto"/>
          </w:tcPr>
          <w:p w:rsidR="005E6252" w:rsidRPr="005E6252" w:rsidRDefault="005E6252" w:rsidP="005E6252">
            <w:pPr>
              <w:widowControl w:val="0"/>
              <w:autoSpaceDE w:val="0"/>
              <w:autoSpaceDN w:val="0"/>
              <w:spacing w:before="220" w:line="240" w:lineRule="exact"/>
              <w:ind w:firstLine="540"/>
            </w:pPr>
            <w:r w:rsidRPr="005E6252">
              <w:lastRenderedPageBreak/>
              <w:t>Ключевой показатель рассчитывается по формуле:</w:t>
            </w:r>
          </w:p>
          <w:p w:rsidR="005E6252" w:rsidRPr="005E6252" w:rsidRDefault="005E6252" w:rsidP="005E6252">
            <w:pPr>
              <w:widowControl w:val="0"/>
              <w:autoSpaceDE w:val="0"/>
              <w:autoSpaceDN w:val="0"/>
              <w:spacing w:line="240" w:lineRule="exact"/>
              <w:ind w:firstLine="540"/>
              <w:jc w:val="both"/>
            </w:pPr>
            <w:r w:rsidRPr="005E6252">
              <w:t>КП = (</w:t>
            </w:r>
            <w:proofErr w:type="spellStart"/>
            <w:r w:rsidRPr="005E6252">
              <w:t>В</w:t>
            </w:r>
            <w:r w:rsidRPr="005E6252">
              <w:rPr>
                <w:vertAlign w:val="subscript"/>
              </w:rPr>
              <w:t>общ</w:t>
            </w:r>
            <w:proofErr w:type="spellEnd"/>
            <w:r w:rsidRPr="005E6252">
              <w:rPr>
                <w:vertAlign w:val="subscript"/>
              </w:rPr>
              <w:t>.</w:t>
            </w:r>
            <w:r w:rsidRPr="005E6252">
              <w:t xml:space="preserve"> / ВРП) x 100,</w:t>
            </w:r>
          </w:p>
          <w:p w:rsidR="005E6252" w:rsidRPr="005E6252" w:rsidRDefault="005E6252" w:rsidP="005E6252">
            <w:pPr>
              <w:widowControl w:val="0"/>
              <w:autoSpaceDE w:val="0"/>
              <w:autoSpaceDN w:val="0"/>
              <w:spacing w:line="240" w:lineRule="exact"/>
              <w:jc w:val="both"/>
            </w:pPr>
            <w:r w:rsidRPr="005E6252">
              <w:t>где:</w:t>
            </w:r>
          </w:p>
          <w:p w:rsidR="005E6252" w:rsidRPr="005E6252" w:rsidRDefault="005E6252" w:rsidP="005E6252">
            <w:pPr>
              <w:widowControl w:val="0"/>
              <w:autoSpaceDE w:val="0"/>
              <w:autoSpaceDN w:val="0"/>
              <w:ind w:firstLine="540"/>
            </w:pPr>
            <w:proofErr w:type="spellStart"/>
            <w:r w:rsidRPr="005E6252">
              <w:t>В</w:t>
            </w:r>
            <w:r w:rsidRPr="005E6252">
              <w:rPr>
                <w:vertAlign w:val="subscript"/>
              </w:rPr>
              <w:t>общ</w:t>
            </w:r>
            <w:proofErr w:type="spellEnd"/>
            <w:r w:rsidRPr="005E6252">
              <w:rPr>
                <w:vertAlign w:val="subscript"/>
              </w:rPr>
              <w:t>.</w:t>
            </w:r>
            <w:r w:rsidRPr="005E6252">
              <w:t xml:space="preserve"> - вред, причиненный объектам благоустройства, находящимся на территории муниципального образования вследствие </w:t>
            </w:r>
            <w:r w:rsidRPr="005E6252">
              <w:lastRenderedPageBreak/>
              <w:t>нарушений законодательства в сфере благоустройства, совершенных контролируемыми лицами (тыс. руб.);</w:t>
            </w:r>
          </w:p>
          <w:p w:rsidR="005E6252" w:rsidRPr="005E6252" w:rsidRDefault="005E6252" w:rsidP="005E6252">
            <w:pPr>
              <w:widowControl w:val="0"/>
              <w:autoSpaceDE w:val="0"/>
              <w:autoSpaceDN w:val="0"/>
              <w:ind w:firstLine="540"/>
              <w:jc w:val="both"/>
            </w:pPr>
            <w:r w:rsidRPr="005E6252">
              <w:t>ВРП - объем охраняемых законом ценностей на территории муниципального образования (тыс. руб.).</w:t>
            </w:r>
          </w:p>
          <w:p w:rsidR="005E6252" w:rsidRPr="005E6252" w:rsidRDefault="005E6252" w:rsidP="005E6252">
            <w:pPr>
              <w:widowControl w:val="0"/>
              <w:autoSpaceDE w:val="0"/>
              <w:autoSpaceDN w:val="0"/>
              <w:ind w:firstLine="540"/>
              <w:jc w:val="both"/>
            </w:pPr>
            <w:r w:rsidRPr="005E6252">
              <w:t>Отчетным периодом для расчета значения ключевого показателя является календарный год.</w:t>
            </w:r>
          </w:p>
          <w:p w:rsidR="005E6252" w:rsidRPr="005E6252" w:rsidRDefault="005E6252" w:rsidP="005E6252">
            <w:pPr>
              <w:widowControl w:val="0"/>
              <w:autoSpaceDE w:val="0"/>
              <w:autoSpaceDN w:val="0"/>
              <w:ind w:firstLine="540"/>
              <w:jc w:val="both"/>
              <w:rPr>
                <w:rFonts w:cs="Calibri"/>
              </w:rPr>
            </w:pPr>
            <w:r w:rsidRPr="005E6252">
              <w:t>Целевое значение ключевого показателя определяется исходя из ежегодного снижения значения ключевого показателя на 1%.</w:t>
            </w:r>
          </w:p>
        </w:tc>
      </w:tr>
    </w:tbl>
    <w:p w:rsidR="005E6252" w:rsidRPr="005E6252" w:rsidRDefault="005E6252" w:rsidP="005E6252">
      <w:pPr>
        <w:ind w:firstLine="284"/>
        <w:jc w:val="both"/>
        <w:rPr>
          <w:rFonts w:eastAsia="Calibri"/>
          <w:sz w:val="28"/>
          <w:szCs w:val="28"/>
          <w:lang w:eastAsia="en-US"/>
        </w:rPr>
      </w:pPr>
    </w:p>
    <w:p w:rsidR="005E6252" w:rsidRPr="005E6252" w:rsidRDefault="005E6252" w:rsidP="005E6252">
      <w:pPr>
        <w:ind w:firstLine="284"/>
        <w:jc w:val="both"/>
        <w:rPr>
          <w:rFonts w:eastAsia="Calibri"/>
          <w:sz w:val="28"/>
          <w:szCs w:val="28"/>
          <w:lang w:eastAsia="en-US"/>
        </w:rPr>
      </w:pPr>
      <w:r w:rsidRPr="005E6252">
        <w:rPr>
          <w:rFonts w:eastAsia="Calibri"/>
          <w:sz w:val="28"/>
          <w:szCs w:val="28"/>
          <w:lang w:eastAsia="en-US"/>
        </w:rPr>
        <w:t xml:space="preserve">    2. Индикативные показатели по муниципальному контролю </w:t>
      </w:r>
      <w:r w:rsidRPr="005E6252">
        <w:rPr>
          <w:color w:val="000000"/>
          <w:sz w:val="28"/>
          <w:szCs w:val="28"/>
          <w:lang w:eastAsia="en-US"/>
        </w:rPr>
        <w:t>в сфере благоустройства</w:t>
      </w:r>
      <w:r w:rsidRPr="005E6252">
        <w:rPr>
          <w:rFonts w:eastAsia="Calibri"/>
          <w:sz w:val="28"/>
          <w:szCs w:val="28"/>
          <w:lang w:eastAsia="en-US"/>
        </w:rPr>
        <w:t xml:space="preserve"> на территории</w:t>
      </w:r>
      <w:r w:rsidRPr="005E6252">
        <w:rPr>
          <w:rFonts w:ascii="Calibri" w:eastAsia="Calibri" w:hAnsi="Calibri"/>
          <w:sz w:val="28"/>
          <w:szCs w:val="28"/>
          <w:lang w:eastAsia="en-US"/>
        </w:rPr>
        <w:t xml:space="preserve"> </w:t>
      </w:r>
      <w:r>
        <w:rPr>
          <w:rFonts w:eastAsia="Calibri"/>
          <w:sz w:val="28"/>
          <w:szCs w:val="28"/>
          <w:lang w:eastAsia="en-US"/>
        </w:rPr>
        <w:t>Баратаевского</w:t>
      </w:r>
      <w:r w:rsidRPr="005E6252">
        <w:rPr>
          <w:rFonts w:eastAsia="Calibri"/>
          <w:sz w:val="28"/>
          <w:szCs w:val="28"/>
          <w:lang w:eastAsia="en-US"/>
        </w:rPr>
        <w:t xml:space="preserve"> сельсовета Болотнинского района Новосибирской области</w:t>
      </w:r>
      <w:r w:rsidRPr="005E6252">
        <w:rPr>
          <w:rFonts w:ascii="Calibri" w:eastAsia="Calibri" w:hAnsi="Calibri"/>
          <w:sz w:val="28"/>
          <w:szCs w:val="28"/>
          <w:lang w:eastAsia="en-US"/>
        </w:rPr>
        <w:t>.</w:t>
      </w:r>
    </w:p>
    <w:p w:rsidR="005E6252" w:rsidRPr="005E6252" w:rsidRDefault="005E6252" w:rsidP="005E6252">
      <w:pPr>
        <w:numPr>
          <w:ilvl w:val="0"/>
          <w:numId w:val="2"/>
        </w:numPr>
        <w:autoSpaceDE w:val="0"/>
        <w:autoSpaceDN w:val="0"/>
        <w:adjustRightInd w:val="0"/>
        <w:spacing w:after="160" w:line="259" w:lineRule="auto"/>
        <w:ind w:firstLine="709"/>
        <w:contextualSpacing/>
        <w:jc w:val="both"/>
        <w:rPr>
          <w:rFonts w:eastAsia="Calibri"/>
          <w:color w:val="000000"/>
          <w:sz w:val="28"/>
          <w:szCs w:val="28"/>
          <w:lang w:eastAsia="en-US"/>
        </w:rPr>
      </w:pPr>
      <w:r w:rsidRPr="005E6252">
        <w:rPr>
          <w:rFonts w:eastAsia="Calibri"/>
          <w:color w:val="000000"/>
          <w:sz w:val="28"/>
          <w:szCs w:val="28"/>
          <w:lang w:eastAsia="en-US"/>
        </w:rPr>
        <w:t>количество плановых контрольных (надзорных) мероприятий, проведенных за отчетный период;</w:t>
      </w:r>
    </w:p>
    <w:p w:rsidR="005E6252" w:rsidRPr="005E6252" w:rsidRDefault="005E6252" w:rsidP="005E6252">
      <w:pPr>
        <w:numPr>
          <w:ilvl w:val="0"/>
          <w:numId w:val="2"/>
        </w:numPr>
        <w:autoSpaceDE w:val="0"/>
        <w:autoSpaceDN w:val="0"/>
        <w:adjustRightInd w:val="0"/>
        <w:spacing w:after="160" w:line="259" w:lineRule="auto"/>
        <w:ind w:firstLine="709"/>
        <w:contextualSpacing/>
        <w:jc w:val="both"/>
        <w:rPr>
          <w:rFonts w:eastAsia="Calibri"/>
          <w:color w:val="000000"/>
          <w:sz w:val="28"/>
          <w:szCs w:val="28"/>
          <w:lang w:eastAsia="en-US"/>
        </w:rPr>
      </w:pPr>
      <w:r w:rsidRPr="005E6252">
        <w:rPr>
          <w:rFonts w:eastAsia="Calibri"/>
          <w:color w:val="000000"/>
          <w:sz w:val="28"/>
          <w:szCs w:val="28"/>
          <w:lang w:eastAsia="en-US"/>
        </w:rPr>
        <w:t>количество внеплановых контрольных (надзорных) мероприятий, проведенных за отчетный период;</w:t>
      </w:r>
    </w:p>
    <w:p w:rsidR="005E6252" w:rsidRPr="005E6252" w:rsidRDefault="005E6252" w:rsidP="005E6252">
      <w:pPr>
        <w:numPr>
          <w:ilvl w:val="0"/>
          <w:numId w:val="2"/>
        </w:numPr>
        <w:autoSpaceDE w:val="0"/>
        <w:autoSpaceDN w:val="0"/>
        <w:adjustRightInd w:val="0"/>
        <w:spacing w:after="160" w:line="259" w:lineRule="auto"/>
        <w:ind w:firstLine="709"/>
        <w:contextualSpacing/>
        <w:jc w:val="both"/>
        <w:rPr>
          <w:rFonts w:eastAsia="Calibri"/>
          <w:sz w:val="28"/>
          <w:szCs w:val="28"/>
          <w:lang w:eastAsia="en-US"/>
        </w:rPr>
      </w:pPr>
      <w:r w:rsidRPr="005E6252">
        <w:rPr>
          <w:rFonts w:eastAsia="Calibri"/>
          <w:sz w:val="28"/>
          <w:szCs w:val="28"/>
          <w:lang w:eastAsia="en-US"/>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5E6252" w:rsidRPr="005E6252" w:rsidRDefault="005E6252" w:rsidP="005E6252">
      <w:pPr>
        <w:numPr>
          <w:ilvl w:val="0"/>
          <w:numId w:val="2"/>
        </w:numPr>
        <w:autoSpaceDE w:val="0"/>
        <w:autoSpaceDN w:val="0"/>
        <w:adjustRightInd w:val="0"/>
        <w:spacing w:after="160" w:line="259" w:lineRule="auto"/>
        <w:ind w:firstLine="709"/>
        <w:contextualSpacing/>
        <w:jc w:val="both"/>
        <w:rPr>
          <w:rFonts w:eastAsia="Calibri"/>
          <w:color w:val="000000"/>
          <w:sz w:val="28"/>
          <w:szCs w:val="28"/>
          <w:lang w:eastAsia="en-US"/>
        </w:rPr>
      </w:pPr>
      <w:r w:rsidRPr="005E6252">
        <w:rPr>
          <w:rFonts w:eastAsia="Calibri"/>
          <w:color w:val="000000"/>
          <w:sz w:val="28"/>
          <w:szCs w:val="28"/>
          <w:lang w:eastAsia="en-US"/>
        </w:rPr>
        <w:t xml:space="preserve">общее количество контрольных (надзорных) мероприятий </w:t>
      </w:r>
      <w:r w:rsidRPr="005E6252">
        <w:rPr>
          <w:rFonts w:eastAsia="Calibri"/>
          <w:color w:val="000000"/>
          <w:sz w:val="28"/>
          <w:szCs w:val="28"/>
          <w:lang w:eastAsia="en-US"/>
        </w:rPr>
        <w:br/>
        <w:t>с взаимодействием, проведенных за отчетный период;</w:t>
      </w:r>
    </w:p>
    <w:p w:rsidR="005E6252" w:rsidRPr="005E6252" w:rsidRDefault="005E6252" w:rsidP="005E6252">
      <w:pPr>
        <w:numPr>
          <w:ilvl w:val="0"/>
          <w:numId w:val="2"/>
        </w:numPr>
        <w:autoSpaceDE w:val="0"/>
        <w:autoSpaceDN w:val="0"/>
        <w:adjustRightInd w:val="0"/>
        <w:spacing w:after="160" w:line="259" w:lineRule="auto"/>
        <w:ind w:firstLine="709"/>
        <w:contextualSpacing/>
        <w:jc w:val="both"/>
        <w:rPr>
          <w:rFonts w:eastAsia="Calibri"/>
          <w:color w:val="000000"/>
          <w:sz w:val="28"/>
          <w:szCs w:val="28"/>
          <w:lang w:eastAsia="en-US"/>
        </w:rPr>
      </w:pPr>
      <w:r w:rsidRPr="005E6252">
        <w:rPr>
          <w:rFonts w:eastAsia="Calibri"/>
          <w:color w:val="000000"/>
          <w:sz w:val="28"/>
          <w:szCs w:val="28"/>
          <w:lang w:eastAsia="en-US"/>
        </w:rPr>
        <w:t>количество контрольных (надзорных) мероприятий с взаимодействием по каждому виду КНМ, проведенных за отчетный период;</w:t>
      </w:r>
    </w:p>
    <w:p w:rsidR="005E6252" w:rsidRPr="005E6252" w:rsidRDefault="005E6252" w:rsidP="005E6252">
      <w:pPr>
        <w:numPr>
          <w:ilvl w:val="0"/>
          <w:numId w:val="2"/>
        </w:numPr>
        <w:autoSpaceDE w:val="0"/>
        <w:autoSpaceDN w:val="0"/>
        <w:adjustRightInd w:val="0"/>
        <w:spacing w:after="160" w:line="259" w:lineRule="auto"/>
        <w:ind w:firstLine="709"/>
        <w:contextualSpacing/>
        <w:jc w:val="both"/>
        <w:rPr>
          <w:rFonts w:eastAsia="Calibri"/>
          <w:color w:val="000000"/>
          <w:sz w:val="28"/>
          <w:szCs w:val="28"/>
          <w:lang w:eastAsia="en-US"/>
        </w:rPr>
      </w:pPr>
      <w:r w:rsidRPr="005E6252">
        <w:rPr>
          <w:rFonts w:eastAsia="Calibri"/>
          <w:color w:val="000000"/>
          <w:sz w:val="28"/>
          <w:szCs w:val="28"/>
          <w:lang w:eastAsia="en-US"/>
        </w:rPr>
        <w:t xml:space="preserve">количество контрольных (надзорных) мероприятий, проведенных </w:t>
      </w:r>
      <w:r w:rsidRPr="005E6252">
        <w:rPr>
          <w:rFonts w:eastAsia="Calibri"/>
          <w:color w:val="000000"/>
          <w:sz w:val="28"/>
          <w:szCs w:val="28"/>
          <w:lang w:eastAsia="en-US"/>
        </w:rPr>
        <w:br/>
        <w:t>с использованием средств дистанционного взаимодействия, за отчетный период;</w:t>
      </w:r>
    </w:p>
    <w:p w:rsidR="005E6252" w:rsidRPr="005E6252" w:rsidRDefault="005E6252" w:rsidP="005E6252">
      <w:pPr>
        <w:numPr>
          <w:ilvl w:val="0"/>
          <w:numId w:val="2"/>
        </w:numPr>
        <w:autoSpaceDE w:val="0"/>
        <w:autoSpaceDN w:val="0"/>
        <w:adjustRightInd w:val="0"/>
        <w:spacing w:after="160" w:line="259" w:lineRule="auto"/>
        <w:ind w:firstLine="709"/>
        <w:contextualSpacing/>
        <w:jc w:val="both"/>
        <w:rPr>
          <w:rFonts w:eastAsia="Calibri"/>
          <w:color w:val="000000"/>
          <w:sz w:val="28"/>
          <w:szCs w:val="28"/>
          <w:lang w:eastAsia="en-US"/>
        </w:rPr>
      </w:pPr>
      <w:r w:rsidRPr="005E6252">
        <w:rPr>
          <w:rFonts w:eastAsia="Calibri"/>
          <w:color w:val="000000"/>
          <w:sz w:val="28"/>
          <w:szCs w:val="28"/>
          <w:lang w:eastAsia="en-US"/>
        </w:rPr>
        <w:t xml:space="preserve">количество обязательных профилактических визитов, проведенных </w:t>
      </w:r>
      <w:r w:rsidRPr="005E6252">
        <w:rPr>
          <w:rFonts w:eastAsia="Calibri"/>
          <w:color w:val="000000"/>
          <w:sz w:val="28"/>
          <w:szCs w:val="28"/>
          <w:lang w:eastAsia="en-US"/>
        </w:rPr>
        <w:br/>
        <w:t>за отчетный период;</w:t>
      </w:r>
    </w:p>
    <w:p w:rsidR="005E6252" w:rsidRPr="005E6252" w:rsidRDefault="005E6252" w:rsidP="005E6252">
      <w:pPr>
        <w:numPr>
          <w:ilvl w:val="0"/>
          <w:numId w:val="2"/>
        </w:numPr>
        <w:autoSpaceDE w:val="0"/>
        <w:autoSpaceDN w:val="0"/>
        <w:adjustRightInd w:val="0"/>
        <w:spacing w:after="160" w:line="259" w:lineRule="auto"/>
        <w:ind w:firstLine="709"/>
        <w:contextualSpacing/>
        <w:jc w:val="both"/>
        <w:rPr>
          <w:rFonts w:eastAsia="Calibri"/>
          <w:color w:val="000000"/>
          <w:sz w:val="28"/>
          <w:szCs w:val="28"/>
          <w:lang w:eastAsia="en-US"/>
        </w:rPr>
      </w:pPr>
      <w:r w:rsidRPr="005E6252">
        <w:rPr>
          <w:rFonts w:eastAsia="Calibri"/>
          <w:color w:val="000000"/>
          <w:sz w:val="28"/>
          <w:szCs w:val="28"/>
          <w:lang w:eastAsia="en-US"/>
        </w:rPr>
        <w:t>количество предостережений о недопустимости нарушения обязательных требований, объявленных за отчетный период;</w:t>
      </w:r>
    </w:p>
    <w:p w:rsidR="005E6252" w:rsidRPr="005E6252" w:rsidRDefault="005E6252" w:rsidP="005E6252">
      <w:pPr>
        <w:numPr>
          <w:ilvl w:val="0"/>
          <w:numId w:val="2"/>
        </w:numPr>
        <w:autoSpaceDE w:val="0"/>
        <w:autoSpaceDN w:val="0"/>
        <w:adjustRightInd w:val="0"/>
        <w:spacing w:after="160" w:line="259" w:lineRule="auto"/>
        <w:ind w:firstLine="709"/>
        <w:contextualSpacing/>
        <w:jc w:val="both"/>
        <w:rPr>
          <w:rFonts w:eastAsia="Calibri"/>
          <w:color w:val="000000"/>
          <w:sz w:val="28"/>
          <w:szCs w:val="28"/>
          <w:lang w:eastAsia="en-US"/>
        </w:rPr>
      </w:pPr>
      <w:r w:rsidRPr="005E6252">
        <w:rPr>
          <w:rFonts w:eastAsia="Calibri"/>
          <w:color w:val="000000"/>
          <w:sz w:val="28"/>
          <w:szCs w:val="28"/>
          <w:lang w:eastAsia="en-US"/>
        </w:rPr>
        <w:t xml:space="preserve">количество контрольных (надзорных) мероприятий, по результатам которых выявлены нарушения обязательных требований, за отчетный период; </w:t>
      </w:r>
    </w:p>
    <w:p w:rsidR="005E6252" w:rsidRPr="005E6252" w:rsidRDefault="005E6252" w:rsidP="005E6252">
      <w:pPr>
        <w:numPr>
          <w:ilvl w:val="0"/>
          <w:numId w:val="2"/>
        </w:numPr>
        <w:autoSpaceDE w:val="0"/>
        <w:autoSpaceDN w:val="0"/>
        <w:adjustRightInd w:val="0"/>
        <w:spacing w:after="160" w:line="259" w:lineRule="auto"/>
        <w:ind w:firstLine="709"/>
        <w:contextualSpacing/>
        <w:jc w:val="both"/>
        <w:rPr>
          <w:rFonts w:eastAsia="Calibri"/>
          <w:color w:val="000000"/>
          <w:sz w:val="28"/>
          <w:szCs w:val="28"/>
          <w:lang w:eastAsia="en-US"/>
        </w:rPr>
      </w:pPr>
      <w:r w:rsidRPr="005E6252">
        <w:rPr>
          <w:rFonts w:eastAsia="Calibri"/>
          <w:color w:val="000000"/>
          <w:sz w:val="28"/>
          <w:szCs w:val="28"/>
          <w:lang w:eastAsia="en-US"/>
        </w:rPr>
        <w:t xml:space="preserve">количество контрольных (надзорных) мероприятий, по итогам которых возбуждены дела об административных правонарушениях, за отчетный период; </w:t>
      </w:r>
    </w:p>
    <w:p w:rsidR="005E6252" w:rsidRPr="005E6252" w:rsidRDefault="005E6252" w:rsidP="005E6252">
      <w:pPr>
        <w:numPr>
          <w:ilvl w:val="0"/>
          <w:numId w:val="2"/>
        </w:numPr>
        <w:autoSpaceDE w:val="0"/>
        <w:autoSpaceDN w:val="0"/>
        <w:adjustRightInd w:val="0"/>
        <w:spacing w:after="160" w:line="259" w:lineRule="auto"/>
        <w:ind w:firstLine="709"/>
        <w:contextualSpacing/>
        <w:jc w:val="both"/>
        <w:rPr>
          <w:rFonts w:eastAsia="Calibri"/>
          <w:color w:val="000000"/>
          <w:sz w:val="28"/>
          <w:szCs w:val="28"/>
          <w:lang w:eastAsia="en-US"/>
        </w:rPr>
      </w:pPr>
      <w:r w:rsidRPr="005E6252">
        <w:rPr>
          <w:rFonts w:eastAsia="Calibri"/>
          <w:color w:val="000000"/>
          <w:sz w:val="28"/>
          <w:szCs w:val="28"/>
          <w:lang w:eastAsia="en-US"/>
        </w:rPr>
        <w:lastRenderedPageBreak/>
        <w:t xml:space="preserve">сумма административных штрафов, наложенных по результатам контрольных (надзорных) мероприятий, за отчетный период; </w:t>
      </w:r>
    </w:p>
    <w:p w:rsidR="005E6252" w:rsidRPr="005E6252" w:rsidRDefault="005E6252" w:rsidP="005E6252">
      <w:pPr>
        <w:numPr>
          <w:ilvl w:val="0"/>
          <w:numId w:val="2"/>
        </w:numPr>
        <w:autoSpaceDE w:val="0"/>
        <w:autoSpaceDN w:val="0"/>
        <w:adjustRightInd w:val="0"/>
        <w:spacing w:after="160" w:line="259" w:lineRule="auto"/>
        <w:ind w:firstLine="709"/>
        <w:contextualSpacing/>
        <w:jc w:val="both"/>
        <w:rPr>
          <w:rFonts w:eastAsia="Calibri"/>
          <w:color w:val="000000"/>
          <w:sz w:val="28"/>
          <w:szCs w:val="28"/>
          <w:lang w:eastAsia="en-US"/>
        </w:rPr>
      </w:pPr>
      <w:r w:rsidRPr="005E6252">
        <w:rPr>
          <w:rFonts w:eastAsia="Calibri"/>
          <w:color w:val="000000"/>
          <w:sz w:val="28"/>
          <w:szCs w:val="28"/>
          <w:lang w:eastAsia="en-US"/>
        </w:rPr>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rsidR="005E6252" w:rsidRPr="005E6252" w:rsidRDefault="005E6252" w:rsidP="005E6252">
      <w:pPr>
        <w:numPr>
          <w:ilvl w:val="0"/>
          <w:numId w:val="2"/>
        </w:numPr>
        <w:autoSpaceDE w:val="0"/>
        <w:autoSpaceDN w:val="0"/>
        <w:adjustRightInd w:val="0"/>
        <w:spacing w:after="160" w:line="259" w:lineRule="auto"/>
        <w:ind w:firstLine="709"/>
        <w:contextualSpacing/>
        <w:jc w:val="both"/>
        <w:rPr>
          <w:rFonts w:eastAsia="Calibri"/>
          <w:color w:val="000000"/>
          <w:sz w:val="28"/>
          <w:szCs w:val="28"/>
          <w:lang w:eastAsia="en-US"/>
        </w:rPr>
      </w:pPr>
      <w:r w:rsidRPr="005E6252">
        <w:rPr>
          <w:rFonts w:eastAsia="Calibri"/>
          <w:color w:val="000000"/>
          <w:sz w:val="28"/>
          <w:szCs w:val="28"/>
          <w:lang w:eastAsia="en-US"/>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5E6252" w:rsidRPr="005E6252" w:rsidRDefault="005E6252" w:rsidP="005E6252">
      <w:pPr>
        <w:numPr>
          <w:ilvl w:val="0"/>
          <w:numId w:val="2"/>
        </w:numPr>
        <w:autoSpaceDE w:val="0"/>
        <w:autoSpaceDN w:val="0"/>
        <w:adjustRightInd w:val="0"/>
        <w:spacing w:after="160" w:line="259" w:lineRule="auto"/>
        <w:ind w:firstLine="709"/>
        <w:contextualSpacing/>
        <w:jc w:val="both"/>
        <w:rPr>
          <w:rFonts w:eastAsia="Calibri"/>
          <w:color w:val="000000"/>
          <w:sz w:val="28"/>
          <w:szCs w:val="28"/>
          <w:lang w:eastAsia="en-US"/>
        </w:rPr>
      </w:pPr>
      <w:r w:rsidRPr="005E6252">
        <w:rPr>
          <w:rFonts w:eastAsia="Calibri"/>
          <w:color w:val="000000"/>
          <w:sz w:val="28"/>
          <w:szCs w:val="28"/>
          <w:lang w:eastAsia="en-US"/>
        </w:rPr>
        <w:t>общее количество учтенных объектов контроля на конец отчетного периода;</w:t>
      </w:r>
    </w:p>
    <w:p w:rsidR="005E6252" w:rsidRPr="005E6252" w:rsidRDefault="005E6252" w:rsidP="005E6252">
      <w:pPr>
        <w:numPr>
          <w:ilvl w:val="0"/>
          <w:numId w:val="2"/>
        </w:numPr>
        <w:autoSpaceDE w:val="0"/>
        <w:autoSpaceDN w:val="0"/>
        <w:adjustRightInd w:val="0"/>
        <w:spacing w:after="160" w:line="259" w:lineRule="auto"/>
        <w:ind w:firstLine="709"/>
        <w:contextualSpacing/>
        <w:jc w:val="both"/>
        <w:rPr>
          <w:rFonts w:eastAsia="Calibri"/>
          <w:color w:val="000000"/>
          <w:sz w:val="28"/>
          <w:szCs w:val="28"/>
          <w:lang w:eastAsia="en-US"/>
        </w:rPr>
      </w:pPr>
      <w:r w:rsidRPr="005E6252">
        <w:rPr>
          <w:rFonts w:eastAsia="Calibri"/>
          <w:color w:val="000000"/>
          <w:sz w:val="28"/>
          <w:szCs w:val="28"/>
          <w:lang w:eastAsia="en-US"/>
        </w:rPr>
        <w:t xml:space="preserve">количество учтенных объектов контроля, отнесенных к категориям риска, по каждой из категорий риска, на конец отчетного периода; </w:t>
      </w:r>
    </w:p>
    <w:p w:rsidR="005E6252" w:rsidRPr="005E6252" w:rsidRDefault="005E6252" w:rsidP="005E6252">
      <w:pPr>
        <w:numPr>
          <w:ilvl w:val="0"/>
          <w:numId w:val="2"/>
        </w:numPr>
        <w:autoSpaceDE w:val="0"/>
        <w:autoSpaceDN w:val="0"/>
        <w:adjustRightInd w:val="0"/>
        <w:spacing w:after="160" w:line="259" w:lineRule="auto"/>
        <w:ind w:firstLine="709"/>
        <w:contextualSpacing/>
        <w:jc w:val="both"/>
        <w:rPr>
          <w:rFonts w:eastAsia="Calibri"/>
          <w:color w:val="000000"/>
          <w:sz w:val="28"/>
          <w:szCs w:val="28"/>
          <w:lang w:eastAsia="en-US"/>
        </w:rPr>
      </w:pPr>
      <w:r w:rsidRPr="005E6252">
        <w:rPr>
          <w:rFonts w:eastAsia="Calibri"/>
          <w:color w:val="000000"/>
          <w:sz w:val="28"/>
          <w:szCs w:val="28"/>
          <w:lang w:eastAsia="en-US"/>
        </w:rPr>
        <w:t>количество учтенных контролируемых лиц на конец отчетного периода;</w:t>
      </w:r>
    </w:p>
    <w:p w:rsidR="005E6252" w:rsidRPr="005E6252" w:rsidRDefault="005E6252" w:rsidP="005E6252">
      <w:pPr>
        <w:numPr>
          <w:ilvl w:val="0"/>
          <w:numId w:val="2"/>
        </w:numPr>
        <w:autoSpaceDE w:val="0"/>
        <w:autoSpaceDN w:val="0"/>
        <w:adjustRightInd w:val="0"/>
        <w:spacing w:after="160" w:line="259" w:lineRule="auto"/>
        <w:ind w:firstLine="709"/>
        <w:contextualSpacing/>
        <w:jc w:val="both"/>
        <w:rPr>
          <w:rFonts w:eastAsia="Calibri"/>
          <w:color w:val="000000"/>
          <w:sz w:val="28"/>
          <w:szCs w:val="28"/>
          <w:lang w:eastAsia="en-US"/>
        </w:rPr>
      </w:pPr>
      <w:r w:rsidRPr="005E6252">
        <w:rPr>
          <w:rFonts w:eastAsia="Calibri"/>
          <w:color w:val="000000"/>
          <w:sz w:val="28"/>
          <w:szCs w:val="28"/>
          <w:lang w:eastAsia="en-US"/>
        </w:rPr>
        <w:t xml:space="preserve">количество учтенных контролируемых лиц, в отношении которых проведены контрольные (надзорные) мероприятия, за отчетный период; </w:t>
      </w:r>
    </w:p>
    <w:p w:rsidR="005E6252" w:rsidRPr="005E6252" w:rsidRDefault="005E6252" w:rsidP="005E6252">
      <w:pPr>
        <w:numPr>
          <w:ilvl w:val="0"/>
          <w:numId w:val="2"/>
        </w:numPr>
        <w:spacing w:after="160" w:line="259" w:lineRule="auto"/>
        <w:ind w:firstLine="709"/>
        <w:contextualSpacing/>
        <w:jc w:val="both"/>
        <w:rPr>
          <w:rFonts w:eastAsia="Calibri"/>
          <w:sz w:val="28"/>
          <w:szCs w:val="28"/>
          <w:lang w:eastAsia="en-US"/>
        </w:rPr>
      </w:pPr>
      <w:r w:rsidRPr="005E6252">
        <w:rPr>
          <w:rFonts w:eastAsia="Calibri"/>
          <w:sz w:val="28"/>
          <w:szCs w:val="28"/>
          <w:lang w:eastAsia="en-US"/>
        </w:rPr>
        <w:t xml:space="preserve">общее количество жалоб, поданных контролируемыми лицами </w:t>
      </w:r>
      <w:r w:rsidRPr="005E6252">
        <w:rPr>
          <w:rFonts w:eastAsia="Calibri"/>
          <w:sz w:val="28"/>
          <w:szCs w:val="28"/>
          <w:lang w:eastAsia="en-US"/>
        </w:rPr>
        <w:br/>
        <w:t>в досудебном порядке за отчетный период;</w:t>
      </w:r>
    </w:p>
    <w:p w:rsidR="005E6252" w:rsidRPr="005E6252" w:rsidRDefault="005E6252" w:rsidP="005E6252">
      <w:pPr>
        <w:numPr>
          <w:ilvl w:val="0"/>
          <w:numId w:val="2"/>
        </w:numPr>
        <w:spacing w:after="160" w:line="259" w:lineRule="auto"/>
        <w:ind w:firstLine="709"/>
        <w:contextualSpacing/>
        <w:jc w:val="both"/>
        <w:rPr>
          <w:rFonts w:eastAsia="Calibri"/>
          <w:sz w:val="28"/>
          <w:szCs w:val="28"/>
          <w:lang w:eastAsia="en-US"/>
        </w:rPr>
      </w:pPr>
      <w:r w:rsidRPr="005E6252">
        <w:rPr>
          <w:rFonts w:eastAsia="Calibri"/>
          <w:sz w:val="28"/>
          <w:szCs w:val="28"/>
          <w:lang w:eastAsia="en-US"/>
        </w:rPr>
        <w:t>количество жалоб, в отношении которых контрольным (надзорным) органом был нарушен срок рассмотрения, за отчетный период;</w:t>
      </w:r>
    </w:p>
    <w:p w:rsidR="005E6252" w:rsidRPr="005E6252" w:rsidRDefault="005E6252" w:rsidP="005E6252">
      <w:pPr>
        <w:numPr>
          <w:ilvl w:val="0"/>
          <w:numId w:val="2"/>
        </w:numPr>
        <w:spacing w:after="160" w:line="259" w:lineRule="auto"/>
        <w:ind w:firstLine="709"/>
        <w:contextualSpacing/>
        <w:jc w:val="both"/>
        <w:rPr>
          <w:rFonts w:eastAsia="Calibri"/>
          <w:sz w:val="28"/>
          <w:szCs w:val="28"/>
          <w:lang w:eastAsia="en-US"/>
        </w:rPr>
      </w:pPr>
      <w:r w:rsidRPr="005E6252">
        <w:rPr>
          <w:rFonts w:eastAsia="Calibri"/>
          <w:sz w:val="28"/>
          <w:szCs w:val="28"/>
          <w:lang w:eastAsia="en-US"/>
        </w:rPr>
        <w:t xml:space="preserve">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w:t>
      </w:r>
      <w:proofErr w:type="gramStart"/>
      <w:r w:rsidRPr="005E6252">
        <w:rPr>
          <w:rFonts w:eastAsia="Calibri"/>
          <w:sz w:val="28"/>
          <w:szCs w:val="28"/>
          <w:lang w:eastAsia="en-US"/>
        </w:rPr>
        <w:t>органа</w:t>
      </w:r>
      <w:proofErr w:type="gramEnd"/>
      <w:r w:rsidRPr="005E6252">
        <w:rPr>
          <w:rFonts w:eastAsia="Calibri"/>
          <w:sz w:val="28"/>
          <w:szCs w:val="28"/>
          <w:lang w:eastAsia="en-US"/>
        </w:rPr>
        <w:t xml:space="preserve"> либо о признании действий (бездействий) должностных лиц контрольных (надзорных) органов недействительными, за отчетный период;</w:t>
      </w:r>
    </w:p>
    <w:p w:rsidR="005E6252" w:rsidRPr="005E6252" w:rsidRDefault="005E6252" w:rsidP="005E6252">
      <w:pPr>
        <w:numPr>
          <w:ilvl w:val="0"/>
          <w:numId w:val="2"/>
        </w:numPr>
        <w:spacing w:after="160" w:line="259" w:lineRule="auto"/>
        <w:ind w:firstLine="709"/>
        <w:contextualSpacing/>
        <w:jc w:val="both"/>
        <w:rPr>
          <w:rFonts w:eastAsia="Calibri"/>
          <w:sz w:val="28"/>
          <w:szCs w:val="28"/>
          <w:lang w:eastAsia="en-US"/>
        </w:rPr>
      </w:pPr>
      <w:r w:rsidRPr="005E6252">
        <w:rPr>
          <w:rFonts w:eastAsia="Calibri"/>
          <w:sz w:val="28"/>
          <w:szCs w:val="28"/>
          <w:lang w:eastAsia="en-US"/>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5E6252" w:rsidRPr="005E6252" w:rsidRDefault="005E6252" w:rsidP="005E6252">
      <w:pPr>
        <w:numPr>
          <w:ilvl w:val="0"/>
          <w:numId w:val="2"/>
        </w:numPr>
        <w:spacing w:after="160" w:line="259" w:lineRule="auto"/>
        <w:ind w:firstLine="709"/>
        <w:contextualSpacing/>
        <w:jc w:val="both"/>
        <w:rPr>
          <w:rFonts w:eastAsia="Calibri"/>
          <w:sz w:val="28"/>
          <w:szCs w:val="28"/>
          <w:lang w:eastAsia="en-US"/>
        </w:rPr>
      </w:pPr>
      <w:r w:rsidRPr="005E6252">
        <w:rPr>
          <w:rFonts w:eastAsia="Calibri"/>
          <w:sz w:val="28"/>
          <w:szCs w:val="28"/>
          <w:lang w:eastAsia="en-US"/>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5E6252" w:rsidRPr="005E6252" w:rsidRDefault="005E6252" w:rsidP="005E6252">
      <w:pPr>
        <w:numPr>
          <w:ilvl w:val="0"/>
          <w:numId w:val="2"/>
        </w:numPr>
        <w:spacing w:after="160" w:line="259" w:lineRule="auto"/>
        <w:ind w:firstLine="709"/>
        <w:contextualSpacing/>
        <w:jc w:val="both"/>
        <w:rPr>
          <w:rFonts w:eastAsia="Calibri"/>
          <w:sz w:val="28"/>
          <w:szCs w:val="28"/>
          <w:lang w:eastAsia="en-US"/>
        </w:rPr>
      </w:pPr>
      <w:r w:rsidRPr="005E6252">
        <w:rPr>
          <w:rFonts w:eastAsia="Calibri"/>
          <w:sz w:val="28"/>
          <w:szCs w:val="28"/>
          <w:lang w:eastAsia="en-US"/>
        </w:rPr>
        <w:t xml:space="preserve">количество контрольных (надзорных) мероприятий, проведенных с грубым нарушением требований к организации и </w:t>
      </w:r>
      <w:r w:rsidRPr="005E6252">
        <w:rPr>
          <w:rFonts w:eastAsia="Calibri"/>
          <w:sz w:val="28"/>
          <w:szCs w:val="28"/>
          <w:lang w:eastAsia="en-US"/>
        </w:rPr>
        <w:lastRenderedPageBreak/>
        <w:t>осуществлению государственного контроля (надзора) и результаты которых были признаны недействительными и (или) отменены, за отчетный период.</w:t>
      </w:r>
    </w:p>
    <w:p w:rsidR="00D43354" w:rsidRPr="00D43354" w:rsidRDefault="00D43354" w:rsidP="00D43354">
      <w:pPr>
        <w:pStyle w:val="a8"/>
        <w:ind w:left="1264"/>
        <w:jc w:val="both"/>
        <w:rPr>
          <w:b/>
          <w:i/>
          <w:color w:val="000000"/>
          <w:sz w:val="28"/>
          <w:szCs w:val="28"/>
        </w:rPr>
      </w:pPr>
      <w:r w:rsidRPr="00D43354">
        <w:rPr>
          <w:color w:val="000000"/>
          <w:sz w:val="28"/>
          <w:szCs w:val="28"/>
        </w:rPr>
        <w:t>2. О</w:t>
      </w:r>
      <w:r w:rsidRPr="00D43354">
        <w:rPr>
          <w:sz w:val="28"/>
          <w:szCs w:val="28"/>
        </w:rPr>
        <w:t>публиковать</w:t>
      </w:r>
      <w:r w:rsidRPr="00D43354">
        <w:rPr>
          <w:b/>
          <w:i/>
          <w:sz w:val="28"/>
          <w:szCs w:val="28"/>
        </w:rPr>
        <w:t xml:space="preserve"> </w:t>
      </w:r>
      <w:r w:rsidRPr="00D43354">
        <w:rPr>
          <w:sz w:val="28"/>
          <w:szCs w:val="28"/>
        </w:rPr>
        <w:t xml:space="preserve">настоящее решение в официальном периодическом печатном издании «Бюллетень органов местного самоуправления Баратаевского сельсовета» и разместить на официальном сайте администрации </w:t>
      </w:r>
      <w:r w:rsidRPr="00D43354">
        <w:rPr>
          <w:bCs/>
          <w:sz w:val="28"/>
          <w:szCs w:val="28"/>
        </w:rPr>
        <w:t>Баратаевского сельсовета</w:t>
      </w:r>
      <w:r w:rsidRPr="00D43354">
        <w:rPr>
          <w:sz w:val="28"/>
          <w:szCs w:val="28"/>
        </w:rPr>
        <w:t xml:space="preserve"> Болотнинского района Новосибирской области</w:t>
      </w:r>
      <w:r w:rsidRPr="00D43354">
        <w:rPr>
          <w:bCs/>
          <w:sz w:val="28"/>
          <w:szCs w:val="28"/>
        </w:rPr>
        <w:t xml:space="preserve"> </w:t>
      </w:r>
      <w:r w:rsidRPr="00D43354">
        <w:rPr>
          <w:sz w:val="28"/>
          <w:szCs w:val="28"/>
        </w:rPr>
        <w:t>в информационно-телекоммуникационной сети «Интернет»</w:t>
      </w:r>
      <w:r w:rsidRPr="00D43354">
        <w:rPr>
          <w:bCs/>
          <w:sz w:val="28"/>
          <w:szCs w:val="28"/>
        </w:rPr>
        <w:t>.</w:t>
      </w:r>
      <w:r w:rsidRPr="00D43354">
        <w:rPr>
          <w:b/>
          <w:i/>
          <w:color w:val="000000"/>
          <w:sz w:val="28"/>
          <w:szCs w:val="28"/>
        </w:rPr>
        <w:t xml:space="preserve">  </w:t>
      </w:r>
    </w:p>
    <w:p w:rsidR="005E6252" w:rsidRDefault="005E6252" w:rsidP="005E6252">
      <w:pPr>
        <w:spacing w:after="160"/>
        <w:jc w:val="both"/>
        <w:rPr>
          <w:rFonts w:eastAsia="Calibri"/>
          <w:lang w:eastAsia="en-US"/>
        </w:rPr>
      </w:pPr>
    </w:p>
    <w:p w:rsidR="005E6252" w:rsidRDefault="005E6252" w:rsidP="005E6252">
      <w:pPr>
        <w:spacing w:after="160"/>
        <w:jc w:val="both"/>
        <w:rPr>
          <w:rFonts w:eastAsia="Calibri"/>
          <w:lang w:eastAsia="en-US"/>
        </w:rPr>
      </w:pPr>
    </w:p>
    <w:p w:rsidR="005E6252" w:rsidRDefault="005E6252" w:rsidP="005E6252">
      <w:pPr>
        <w:ind w:left="720"/>
        <w:jc w:val="both"/>
        <w:rPr>
          <w:color w:val="000000"/>
          <w:sz w:val="28"/>
          <w:szCs w:val="28"/>
        </w:rPr>
      </w:pPr>
      <w:r>
        <w:rPr>
          <w:color w:val="000000"/>
          <w:sz w:val="28"/>
          <w:szCs w:val="28"/>
        </w:rPr>
        <w:t>Председатель Совета депутатов                   Глава Баратаевского сельсовета</w:t>
      </w:r>
    </w:p>
    <w:p w:rsidR="005E6252" w:rsidRDefault="005E6252" w:rsidP="005E6252">
      <w:pPr>
        <w:ind w:left="720"/>
        <w:jc w:val="both"/>
        <w:rPr>
          <w:color w:val="000000"/>
          <w:sz w:val="28"/>
          <w:szCs w:val="28"/>
        </w:rPr>
      </w:pPr>
      <w:r>
        <w:rPr>
          <w:color w:val="000000"/>
          <w:sz w:val="28"/>
          <w:szCs w:val="28"/>
        </w:rPr>
        <w:t>Баратаевского сельсовета                              Болотнинского района</w:t>
      </w:r>
    </w:p>
    <w:p w:rsidR="005E6252" w:rsidRDefault="005E6252" w:rsidP="005E6252">
      <w:pPr>
        <w:ind w:left="720"/>
        <w:jc w:val="both"/>
        <w:rPr>
          <w:color w:val="000000"/>
          <w:sz w:val="28"/>
          <w:szCs w:val="28"/>
        </w:rPr>
      </w:pPr>
      <w:r>
        <w:rPr>
          <w:color w:val="000000"/>
          <w:sz w:val="28"/>
          <w:szCs w:val="28"/>
        </w:rPr>
        <w:t>Болотнинского района                                     Новосибирской области</w:t>
      </w:r>
    </w:p>
    <w:p w:rsidR="005E6252" w:rsidRDefault="005E6252" w:rsidP="005E6252">
      <w:pPr>
        <w:ind w:left="720"/>
        <w:jc w:val="both"/>
        <w:rPr>
          <w:color w:val="000000"/>
          <w:sz w:val="28"/>
          <w:szCs w:val="28"/>
        </w:rPr>
      </w:pPr>
      <w:r>
        <w:rPr>
          <w:color w:val="000000"/>
          <w:sz w:val="28"/>
          <w:szCs w:val="28"/>
        </w:rPr>
        <w:t>Новосибирской области</w:t>
      </w:r>
    </w:p>
    <w:p w:rsidR="005E6252" w:rsidRDefault="005E6252" w:rsidP="005E6252">
      <w:pPr>
        <w:ind w:left="720"/>
        <w:jc w:val="both"/>
        <w:rPr>
          <w:color w:val="000000"/>
          <w:sz w:val="28"/>
          <w:szCs w:val="28"/>
        </w:rPr>
      </w:pPr>
    </w:p>
    <w:p w:rsidR="005E6252" w:rsidRDefault="005E6252" w:rsidP="005E6252">
      <w:pPr>
        <w:ind w:left="720"/>
        <w:jc w:val="both"/>
        <w:rPr>
          <w:color w:val="000000"/>
          <w:sz w:val="28"/>
          <w:szCs w:val="28"/>
        </w:rPr>
      </w:pPr>
      <w:r>
        <w:rPr>
          <w:color w:val="000000"/>
          <w:sz w:val="28"/>
          <w:szCs w:val="28"/>
        </w:rPr>
        <w:t>_________ Н.В. Жорова                                 ___________ Н.А. Дементьева</w:t>
      </w:r>
    </w:p>
    <w:p w:rsidR="005E6252" w:rsidRPr="00AB4A03" w:rsidRDefault="005E6252" w:rsidP="005E6252">
      <w:pPr>
        <w:rPr>
          <w:sz w:val="28"/>
          <w:szCs w:val="28"/>
        </w:rPr>
      </w:pPr>
    </w:p>
    <w:p w:rsidR="005E6252" w:rsidRDefault="005E6252" w:rsidP="005E6252">
      <w:pPr>
        <w:spacing w:after="160"/>
        <w:jc w:val="both"/>
        <w:rPr>
          <w:rFonts w:eastAsia="Calibri"/>
          <w:lang w:eastAsia="en-US"/>
        </w:rPr>
      </w:pPr>
    </w:p>
    <w:p w:rsidR="005E6252" w:rsidRPr="005E6252" w:rsidRDefault="005E6252" w:rsidP="005E6252">
      <w:pPr>
        <w:spacing w:after="160"/>
        <w:jc w:val="both"/>
        <w:rPr>
          <w:rFonts w:eastAsia="Calibri"/>
          <w:lang w:eastAsia="en-US"/>
        </w:rPr>
        <w:sectPr w:rsidR="005E6252" w:rsidRPr="005E6252" w:rsidSect="001A1D65">
          <w:headerReference w:type="default" r:id="rId7"/>
          <w:pgSz w:w="11906" w:h="16838"/>
          <w:pgMar w:top="397" w:right="851" w:bottom="397" w:left="1701" w:header="709" w:footer="709" w:gutter="0"/>
          <w:cols w:space="708"/>
          <w:titlePg/>
          <w:docGrid w:linePitch="360"/>
        </w:sectPr>
      </w:pPr>
    </w:p>
    <w:p w:rsidR="00520CDE" w:rsidRPr="00AB4A03" w:rsidRDefault="00520CDE">
      <w:pPr>
        <w:rPr>
          <w:sz w:val="28"/>
          <w:szCs w:val="28"/>
        </w:rPr>
      </w:pPr>
    </w:p>
    <w:sectPr w:rsidR="00520CDE" w:rsidRPr="00AB4A0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553" w:rsidRDefault="003C3553" w:rsidP="005E6252">
      <w:r>
        <w:separator/>
      </w:r>
    </w:p>
  </w:endnote>
  <w:endnote w:type="continuationSeparator" w:id="0">
    <w:p w:rsidR="003C3553" w:rsidRDefault="003C3553" w:rsidP="005E6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553" w:rsidRDefault="003C3553" w:rsidP="005E6252">
      <w:r>
        <w:separator/>
      </w:r>
    </w:p>
  </w:footnote>
  <w:footnote w:type="continuationSeparator" w:id="0">
    <w:p w:rsidR="003C3553" w:rsidRDefault="003C3553" w:rsidP="005E6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570" w:rsidRDefault="003C3553">
    <w:pPr>
      <w:pStyle w:val="a6"/>
      <w:jc w:val="center"/>
    </w:pPr>
  </w:p>
  <w:p w:rsidR="00DE0570" w:rsidRDefault="003C355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36D7D05"/>
    <w:multiLevelType w:val="hybridMultilevel"/>
    <w:tmpl w:val="CFFCA42C"/>
    <w:lvl w:ilvl="0" w:tplc="BCA80262">
      <w:start w:val="1"/>
      <w:numFmt w:val="decimal"/>
      <w:lvlText w:val="%1."/>
      <w:lvlJc w:val="left"/>
      <w:pPr>
        <w:ind w:left="870" w:hanging="51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B37"/>
    <w:rsid w:val="001537F6"/>
    <w:rsid w:val="0027557D"/>
    <w:rsid w:val="003C3553"/>
    <w:rsid w:val="00403FDF"/>
    <w:rsid w:val="004D7896"/>
    <w:rsid w:val="00520CDE"/>
    <w:rsid w:val="005E6252"/>
    <w:rsid w:val="008C035F"/>
    <w:rsid w:val="00957B37"/>
    <w:rsid w:val="00993F2E"/>
    <w:rsid w:val="00A832A9"/>
    <w:rsid w:val="00AB4A03"/>
    <w:rsid w:val="00BC79AB"/>
    <w:rsid w:val="00C6187C"/>
    <w:rsid w:val="00C80C14"/>
    <w:rsid w:val="00D43354"/>
    <w:rsid w:val="00F85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0FA30"/>
  <w15:chartTrackingRefBased/>
  <w15:docId w15:val="{53C03B7E-F598-411D-8808-AB80FE340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B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57B3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957B37"/>
    <w:pPr>
      <w:widowControl w:val="0"/>
      <w:suppressAutoHyphens/>
      <w:autoSpaceDE w:val="0"/>
      <w:spacing w:after="0" w:line="240" w:lineRule="auto"/>
      <w:ind w:firstLine="720"/>
    </w:pPr>
    <w:rPr>
      <w:rFonts w:ascii="Arial" w:eastAsia="Arial" w:hAnsi="Arial" w:cs="Lucida Sans Unicode"/>
      <w:kern w:val="2"/>
      <w:sz w:val="20"/>
      <w:szCs w:val="20"/>
      <w:lang w:eastAsia="ar-SA"/>
    </w:rPr>
  </w:style>
  <w:style w:type="character" w:styleId="a3">
    <w:name w:val="Emphasis"/>
    <w:basedOn w:val="a0"/>
    <w:qFormat/>
    <w:rsid w:val="00957B37"/>
    <w:rPr>
      <w:i/>
      <w:iCs/>
    </w:rPr>
  </w:style>
  <w:style w:type="paragraph" w:styleId="a4">
    <w:name w:val="Balloon Text"/>
    <w:basedOn w:val="a"/>
    <w:link w:val="a5"/>
    <w:uiPriority w:val="99"/>
    <w:semiHidden/>
    <w:unhideWhenUsed/>
    <w:rsid w:val="001537F6"/>
    <w:rPr>
      <w:rFonts w:ascii="Segoe UI" w:hAnsi="Segoe UI" w:cs="Segoe UI"/>
      <w:sz w:val="18"/>
      <w:szCs w:val="18"/>
    </w:rPr>
  </w:style>
  <w:style w:type="character" w:customStyle="1" w:styleId="a5">
    <w:name w:val="Текст выноски Знак"/>
    <w:basedOn w:val="a0"/>
    <w:link w:val="a4"/>
    <w:uiPriority w:val="99"/>
    <w:semiHidden/>
    <w:rsid w:val="001537F6"/>
    <w:rPr>
      <w:rFonts w:ascii="Segoe UI" w:eastAsia="Times New Roman" w:hAnsi="Segoe UI" w:cs="Segoe UI"/>
      <w:sz w:val="18"/>
      <w:szCs w:val="18"/>
      <w:lang w:eastAsia="ru-RU"/>
    </w:rPr>
  </w:style>
  <w:style w:type="paragraph" w:styleId="a6">
    <w:name w:val="header"/>
    <w:basedOn w:val="a"/>
    <w:link w:val="a7"/>
    <w:uiPriority w:val="99"/>
    <w:unhideWhenUsed/>
    <w:rsid w:val="005E6252"/>
    <w:pPr>
      <w:tabs>
        <w:tab w:val="center" w:pos="4677"/>
        <w:tab w:val="right" w:pos="9355"/>
      </w:tabs>
    </w:pPr>
    <w:rPr>
      <w:rFonts w:ascii="Calibri" w:eastAsia="Calibri" w:hAnsi="Calibri"/>
      <w:sz w:val="22"/>
      <w:szCs w:val="22"/>
      <w:lang w:eastAsia="en-US"/>
    </w:rPr>
  </w:style>
  <w:style w:type="character" w:customStyle="1" w:styleId="a7">
    <w:name w:val="Верхний колонтитул Знак"/>
    <w:basedOn w:val="a0"/>
    <w:link w:val="a6"/>
    <w:uiPriority w:val="99"/>
    <w:rsid w:val="005E6252"/>
    <w:rPr>
      <w:rFonts w:ascii="Calibri" w:eastAsia="Calibri" w:hAnsi="Calibri" w:cs="Times New Roman"/>
    </w:rPr>
  </w:style>
  <w:style w:type="paragraph" w:styleId="a8">
    <w:name w:val="List Paragraph"/>
    <w:basedOn w:val="a"/>
    <w:uiPriority w:val="34"/>
    <w:qFormat/>
    <w:rsid w:val="005E6252"/>
    <w:pPr>
      <w:ind w:left="720"/>
      <w:contextualSpacing/>
    </w:pPr>
  </w:style>
  <w:style w:type="paragraph" w:styleId="a9">
    <w:name w:val="footer"/>
    <w:basedOn w:val="a"/>
    <w:link w:val="aa"/>
    <w:uiPriority w:val="99"/>
    <w:unhideWhenUsed/>
    <w:rsid w:val="005E6252"/>
    <w:pPr>
      <w:tabs>
        <w:tab w:val="center" w:pos="4677"/>
        <w:tab w:val="right" w:pos="9355"/>
      </w:tabs>
    </w:pPr>
  </w:style>
  <w:style w:type="character" w:customStyle="1" w:styleId="aa">
    <w:name w:val="Нижний колонтитул Знак"/>
    <w:basedOn w:val="a0"/>
    <w:link w:val="a9"/>
    <w:uiPriority w:val="99"/>
    <w:rsid w:val="005E625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892076">
      <w:bodyDiv w:val="1"/>
      <w:marLeft w:val="0"/>
      <w:marRight w:val="0"/>
      <w:marTop w:val="0"/>
      <w:marBottom w:val="0"/>
      <w:divBdr>
        <w:top w:val="none" w:sz="0" w:space="0" w:color="auto"/>
        <w:left w:val="none" w:sz="0" w:space="0" w:color="auto"/>
        <w:bottom w:val="none" w:sz="0" w:space="0" w:color="auto"/>
        <w:right w:val="none" w:sz="0" w:space="0" w:color="auto"/>
      </w:divBdr>
    </w:div>
    <w:div w:id="203353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1050</Words>
  <Characters>5987</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Баратаевка</dc:creator>
  <cp:keywords/>
  <dc:description/>
  <cp:lastModifiedBy>Баратаевка</cp:lastModifiedBy>
  <cp:revision>15</cp:revision>
  <cp:lastPrinted>2025-04-07T04:35:00Z</cp:lastPrinted>
  <dcterms:created xsi:type="dcterms:W3CDTF">2023-10-02T05:27:00Z</dcterms:created>
  <dcterms:modified xsi:type="dcterms:W3CDTF">2025-04-07T04:35:00Z</dcterms:modified>
</cp:coreProperties>
</file>