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D1" w:rsidRPr="005A7513" w:rsidRDefault="00906F96" w:rsidP="005A751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A75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044">
        <w:rPr>
          <w:rFonts w:ascii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A751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A7513" w:rsidRPr="005A7513">
        <w:rPr>
          <w:rFonts w:ascii="Times New Roman" w:hAnsi="Times New Roman" w:cs="Times New Roman"/>
          <w:b/>
          <w:sz w:val="28"/>
          <w:szCs w:val="28"/>
        </w:rPr>
        <w:t>БАРАТАЕВСКОГО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72AD1" w:rsidRDefault="00906F96" w:rsidP="005A751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5A751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A7513">
        <w:rPr>
          <w:rFonts w:ascii="Times New Roman" w:hAnsi="Times New Roman" w:cs="Times New Roman"/>
          <w:b/>
          <w:sz w:val="28"/>
          <w:szCs w:val="28"/>
        </w:rPr>
        <w:t xml:space="preserve">БОЛОТНИНСКОГО  РАЙОНА </w:t>
      </w:r>
      <w:r w:rsidR="00F47662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F578EB" w:rsidRDefault="00F578EB" w:rsidP="005A751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78EB" w:rsidRPr="005A7513" w:rsidRDefault="00F578EB" w:rsidP="005A751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2AD1" w:rsidRDefault="00F47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2AD1" w:rsidRDefault="00D72AD1">
      <w:pPr>
        <w:jc w:val="center"/>
        <w:rPr>
          <w:b/>
        </w:rPr>
      </w:pPr>
    </w:p>
    <w:p w:rsidR="00D72AD1" w:rsidRDefault="00F47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5044">
        <w:rPr>
          <w:rFonts w:ascii="Times New Roman" w:hAnsi="Times New Roman" w:cs="Times New Roman"/>
          <w:sz w:val="28"/>
          <w:szCs w:val="28"/>
        </w:rPr>
        <w:t>25.03</w:t>
      </w:r>
      <w:r w:rsidR="0002121C">
        <w:rPr>
          <w:rFonts w:ascii="Times New Roman" w:hAnsi="Times New Roman" w:cs="Times New Roman"/>
          <w:sz w:val="28"/>
          <w:szCs w:val="28"/>
        </w:rPr>
        <w:t>.2024г.</w:t>
      </w:r>
      <w:r w:rsidR="00906F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A7513">
        <w:rPr>
          <w:rFonts w:ascii="Times New Roman" w:hAnsi="Times New Roman" w:cs="Times New Roman"/>
          <w:sz w:val="28"/>
          <w:szCs w:val="28"/>
        </w:rPr>
        <w:t>№</w:t>
      </w:r>
      <w:r w:rsidR="00555044">
        <w:rPr>
          <w:rFonts w:ascii="Times New Roman" w:hAnsi="Times New Roman" w:cs="Times New Roman"/>
          <w:sz w:val="28"/>
          <w:szCs w:val="28"/>
        </w:rPr>
        <w:t xml:space="preserve"> 12</w:t>
      </w:r>
      <w:bookmarkStart w:id="0" w:name="_GoBack"/>
      <w:bookmarkEnd w:id="0"/>
    </w:p>
    <w:p w:rsidR="00D72AD1" w:rsidRDefault="00D72A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AD1" w:rsidRDefault="00F47662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критериев определения показателей, подлежащих отражению в бюджетной отчетности</w:t>
      </w:r>
      <w:r w:rsidR="005A7513">
        <w:rPr>
          <w:rFonts w:ascii="Times New Roman" w:hAnsi="Times New Roman" w:cs="Times New Roman"/>
          <w:b w:val="0"/>
          <w:sz w:val="28"/>
          <w:szCs w:val="28"/>
        </w:rPr>
        <w:t xml:space="preserve"> Баратаевского</w:t>
      </w:r>
      <w:r w:rsidR="00906F96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5A7513">
        <w:rPr>
          <w:rFonts w:ascii="Times New Roman" w:hAnsi="Times New Roman" w:cs="Times New Roman"/>
          <w:b w:val="0"/>
          <w:sz w:val="28"/>
          <w:szCs w:val="28"/>
        </w:rPr>
        <w:t xml:space="preserve">  Болотнинского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D72AD1" w:rsidRDefault="00D72AD1">
      <w:pPr>
        <w:pStyle w:val="afb"/>
      </w:pPr>
    </w:p>
    <w:p w:rsidR="00D72AD1" w:rsidRDefault="00F47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tooltip="https://login.consultant.ru/link/?req=doc&amp;base=LAW&amp;n=451907&amp;dst=3618" w:history="1">
        <w:r>
          <w:rPr>
            <w:rFonts w:ascii="Times New Roman" w:hAnsi="Times New Roman" w:cs="Times New Roman"/>
            <w:sz w:val="28"/>
            <w:szCs w:val="28"/>
          </w:rPr>
          <w:t>пунктами 163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https://login.consultant.ru/link/?req=doc&amp;base=LAW&amp;n=451907&amp;dst=5888" w:history="1">
        <w:r>
          <w:rPr>
            <w:rFonts w:ascii="Times New Roman" w:hAnsi="Times New Roman" w:cs="Times New Roman"/>
            <w:sz w:val="28"/>
            <w:szCs w:val="28"/>
          </w:rPr>
          <w:t>167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tooltip="https://login.consultant.ru/link/?req=doc&amp;base=LAW&amp;n=451907&amp;dst=3699" w:history="1">
        <w:r>
          <w:rPr>
            <w:rFonts w:ascii="Times New Roman" w:hAnsi="Times New Roman" w:cs="Times New Roman"/>
            <w:sz w:val="28"/>
            <w:szCs w:val="28"/>
          </w:rPr>
          <w:t>170.2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</w:t>
      </w:r>
      <w:r w:rsidR="00906F96">
        <w:rPr>
          <w:rFonts w:ascii="Times New Roman" w:hAnsi="Times New Roman" w:cs="Times New Roman"/>
          <w:sz w:val="28"/>
          <w:szCs w:val="28"/>
        </w:rPr>
        <w:t>йской Федерации от 28.12.2010 №</w:t>
      </w:r>
      <w:r>
        <w:rPr>
          <w:rFonts w:ascii="Times New Roman" w:hAnsi="Times New Roman" w:cs="Times New Roman"/>
          <w:sz w:val="28"/>
          <w:szCs w:val="28"/>
        </w:rPr>
        <w:t xml:space="preserve">191н, </w:t>
      </w:r>
      <w:hyperlink r:id="rId11" w:tooltip="https://login.consultant.ru/link/?req=doc&amp;base=LAW&amp;n=462704&amp;dst=1927" w:history="1">
        <w:r>
          <w:rPr>
            <w:rFonts w:ascii="Times New Roman" w:hAnsi="Times New Roman" w:cs="Times New Roman"/>
            <w:sz w:val="28"/>
            <w:szCs w:val="28"/>
          </w:rPr>
          <w:t>пунктами 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tooltip="https://login.consultant.ru/link/?req=doc&amp;base=LAW&amp;n=462704&amp;dst=201" w:history="1">
        <w:r>
          <w:rPr>
            <w:rFonts w:ascii="Times New Roman" w:hAnsi="Times New Roman" w:cs="Times New Roman"/>
            <w:sz w:val="28"/>
            <w:szCs w:val="28"/>
          </w:rPr>
          <w:t>72.1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</w:t>
      </w:r>
      <w:r w:rsidR="00906F96">
        <w:rPr>
          <w:rFonts w:ascii="Times New Roman" w:hAnsi="Times New Roman" w:cs="Times New Roman"/>
          <w:sz w:val="28"/>
          <w:szCs w:val="28"/>
        </w:rPr>
        <w:t>йской Федерации от 25.03.2011 №33н,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A7513">
        <w:rPr>
          <w:rFonts w:ascii="Times New Roman" w:hAnsi="Times New Roman" w:cs="Times New Roman"/>
          <w:sz w:val="28"/>
          <w:szCs w:val="28"/>
        </w:rPr>
        <w:t>Баратаевского</w:t>
      </w:r>
      <w:r w:rsidR="00906F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A7513"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72AD1" w:rsidRDefault="00F476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2AD1" w:rsidRDefault="00F476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при составлении бюджетной отчетности </w:t>
      </w:r>
      <w:bookmarkStart w:id="1" w:name="_Hlk156492614"/>
      <w:bookmarkStart w:id="2" w:name="_Hlk156896033"/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администраторам </w:t>
      </w:r>
      <w:bookmarkStart w:id="3" w:name="_Hlk156492670"/>
      <w:r>
        <w:rPr>
          <w:rFonts w:ascii="Times New Roman" w:hAnsi="Times New Roman" w:cs="Times New Roman"/>
          <w:sz w:val="28"/>
          <w:szCs w:val="28"/>
        </w:rPr>
        <w:t xml:space="preserve">доходов бюджета муниципального образования </w:t>
      </w:r>
      <w:r w:rsidR="005A7513">
        <w:rPr>
          <w:rFonts w:ascii="Times New Roman" w:hAnsi="Times New Roman" w:cs="Times New Roman"/>
          <w:sz w:val="28"/>
          <w:szCs w:val="28"/>
        </w:rPr>
        <w:t>Баратаевского</w:t>
      </w:r>
      <w:r w:rsidR="00906F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A7513"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bookmarkEnd w:id="1"/>
      <w:bookmarkEnd w:id="2"/>
      <w:bookmarkEnd w:id="3"/>
      <w:r w:rsidR="00906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в Сведениях об исполнении бюджета (код формы по </w:t>
      </w:r>
      <w:hyperlink r:id="rId13" w:tooltip="https://login.consultant.ru/link/?req=doc&amp;base=LAW&amp;n=460373" w:history="1">
        <w:r>
          <w:rPr>
            <w:rFonts w:ascii="Times New Roman" w:hAnsi="Times New Roman" w:cs="Times New Roman"/>
            <w:sz w:val="28"/>
            <w:szCs w:val="28"/>
          </w:rPr>
          <w:t>ОКУД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D72AD1" w:rsidRDefault="00F476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разделу "Доходы бюджета" и разделу "Источники финансирования дефицита бюджета"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 отчетную дату;</w:t>
      </w:r>
    </w:p>
    <w:p w:rsidR="00D72AD1" w:rsidRDefault="00F476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разделу "Источники финансирования дефицита бюджета"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утвержденных на отчетную дату.</w:t>
      </w:r>
    </w:p>
    <w:p w:rsidR="00D72AD1" w:rsidRDefault="00F476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при составлении бюджетной отчетности главными администраторами доходов бюджета муниципального образования </w:t>
      </w:r>
      <w:r w:rsidR="005A7513">
        <w:rPr>
          <w:rFonts w:ascii="Times New Roman" w:hAnsi="Times New Roman" w:cs="Times New Roman"/>
          <w:sz w:val="28"/>
          <w:szCs w:val="28"/>
        </w:rPr>
        <w:t>Баратаевского</w:t>
      </w:r>
      <w:r w:rsidR="00BB39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A7513"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разделе 2 Сведений по дебиторской и кредиторской задолженности (код формы по ОКУД 0503169) подлежат отражению показатели просроченной задолженности в размере, превышающем 100 000 рублей.</w:t>
      </w:r>
    </w:p>
    <w:p w:rsidR="00D72AD1" w:rsidRDefault="00F476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при составлении бюджетной отчетности </w:t>
      </w:r>
      <w:bookmarkStart w:id="4" w:name="_Hlk156492791"/>
      <w:r>
        <w:rPr>
          <w:rFonts w:ascii="Times New Roman" w:hAnsi="Times New Roman" w:cs="Times New Roman"/>
          <w:sz w:val="28"/>
          <w:szCs w:val="28"/>
        </w:rPr>
        <w:t xml:space="preserve">главными администраторами доходов бюджета муниципального образования </w:t>
      </w:r>
      <w:r w:rsidR="005A7513">
        <w:rPr>
          <w:rFonts w:ascii="Times New Roman" w:hAnsi="Times New Roman" w:cs="Times New Roman"/>
          <w:sz w:val="28"/>
          <w:szCs w:val="28"/>
        </w:rPr>
        <w:t>Баратаевского</w:t>
      </w:r>
      <w:r w:rsidR="00BB39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A7513"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разделах 1 и 2 Сведений о принятых и неисполненных обязательствах получателя бюджетных средств (код формы по </w:t>
      </w:r>
      <w:hyperlink r:id="rId14" w:tooltip="https://login.consultant.ru/link/?req=doc&amp;base=LAW&amp;n=460373" w:history="1">
        <w:r>
          <w:rPr>
            <w:rFonts w:ascii="Times New Roman" w:hAnsi="Times New Roman" w:cs="Times New Roman"/>
            <w:sz w:val="28"/>
            <w:szCs w:val="28"/>
          </w:rPr>
          <w:t>ОКУД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0503175) подлежит отражению информация о неисполненных бюджетных обязательствах в размере, превышающем 100 000 рублей.</w:t>
      </w:r>
    </w:p>
    <w:p w:rsidR="0002121C" w:rsidRPr="0002121C" w:rsidRDefault="0002121C" w:rsidP="0002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7662" w:rsidRPr="000212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121C"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</w:t>
      </w:r>
      <w:r w:rsidRPr="0002121C">
        <w:rPr>
          <w:rFonts w:ascii="Times New Roman" w:hAnsi="Times New Roman" w:cs="Times New Roman"/>
          <w:sz w:val="28"/>
          <w:szCs w:val="28"/>
        </w:rPr>
        <w:t xml:space="preserve">издании </w:t>
      </w:r>
      <w:r w:rsidR="00F578EB">
        <w:rPr>
          <w:rFonts w:ascii="Times New Roman" w:hAnsi="Times New Roman" w:cs="Times New Roman"/>
          <w:sz w:val="28"/>
          <w:szCs w:val="28"/>
        </w:rPr>
        <w:t xml:space="preserve"> «Бюллетень органов местного самоуправления Баратаевского сельсовета</w:t>
      </w:r>
      <w:r w:rsidRPr="0002121C">
        <w:rPr>
          <w:rFonts w:ascii="Times New Roman" w:hAnsi="Times New Roman" w:cs="Times New Roman"/>
          <w:sz w:val="28"/>
          <w:szCs w:val="28"/>
        </w:rPr>
        <w:t>» и  на официальн</w:t>
      </w:r>
      <w:r w:rsidR="00F578EB">
        <w:rPr>
          <w:rFonts w:ascii="Times New Roman" w:hAnsi="Times New Roman" w:cs="Times New Roman"/>
          <w:sz w:val="28"/>
          <w:szCs w:val="28"/>
        </w:rPr>
        <w:t>ом сайте администрации Баратаевского сельсовета Болотнинского</w:t>
      </w:r>
      <w:r w:rsidRPr="000212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72AD1" w:rsidRPr="0002121C" w:rsidRDefault="005A490C" w:rsidP="0002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02121C" w:rsidRPr="000212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62" w:rsidRPr="0002121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F578E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72AD1" w:rsidRDefault="00D72AD1" w:rsidP="0002121C">
      <w:pPr>
        <w:widowControl w:val="0"/>
        <w:spacing w:line="240" w:lineRule="auto"/>
        <w:contextualSpacing/>
        <w:jc w:val="both"/>
      </w:pPr>
    </w:p>
    <w:p w:rsidR="00D72AD1" w:rsidRDefault="00D72AD1" w:rsidP="0002121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90C" w:rsidRDefault="00F47662" w:rsidP="000212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578EB">
        <w:rPr>
          <w:rFonts w:ascii="Times New Roman" w:hAnsi="Times New Roman"/>
          <w:sz w:val="28"/>
          <w:szCs w:val="28"/>
        </w:rPr>
        <w:t>Баратаевского</w:t>
      </w:r>
      <w:r w:rsidR="005A490C">
        <w:rPr>
          <w:rFonts w:ascii="Times New Roman" w:hAnsi="Times New Roman"/>
          <w:sz w:val="28"/>
          <w:szCs w:val="28"/>
        </w:rPr>
        <w:t xml:space="preserve"> сельсовета</w:t>
      </w:r>
    </w:p>
    <w:p w:rsidR="00D72AD1" w:rsidRDefault="00F578EB" w:rsidP="000212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</w:t>
      </w:r>
      <w:r w:rsidR="00F47662">
        <w:rPr>
          <w:rFonts w:ascii="Times New Roman" w:hAnsi="Times New Roman"/>
          <w:sz w:val="28"/>
          <w:szCs w:val="28"/>
        </w:rPr>
        <w:t xml:space="preserve"> района</w:t>
      </w:r>
    </w:p>
    <w:p w:rsidR="00D72AD1" w:rsidRDefault="00F47662" w:rsidP="000212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</w:t>
      </w:r>
      <w:r w:rsidR="00F578EB">
        <w:rPr>
          <w:rFonts w:ascii="Times New Roman" w:hAnsi="Times New Roman"/>
          <w:sz w:val="28"/>
          <w:szCs w:val="28"/>
        </w:rPr>
        <w:t xml:space="preserve">         Н.А. Дементьева</w:t>
      </w:r>
    </w:p>
    <w:p w:rsidR="00D72AD1" w:rsidRDefault="00D72A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AD1" w:rsidRDefault="00D72A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AD1" w:rsidRDefault="00D72A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AD1" w:rsidRDefault="00D72AD1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</w:p>
    <w:p w:rsidR="00D72AD1" w:rsidRDefault="00D72AD1">
      <w:pPr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D72AD1" w:rsidRDefault="00D72AD1">
      <w:pPr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D72AD1" w:rsidRDefault="00D72AD1">
      <w:pPr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D72AD1" w:rsidRDefault="00D72AD1">
      <w:pPr>
        <w:ind w:firstLine="5040"/>
        <w:contextualSpacing/>
        <w:rPr>
          <w:szCs w:val="28"/>
        </w:rPr>
      </w:pPr>
    </w:p>
    <w:p w:rsidR="00D72AD1" w:rsidRDefault="00D72AD1">
      <w:pPr>
        <w:ind w:firstLine="5040"/>
        <w:contextualSpacing/>
        <w:rPr>
          <w:szCs w:val="28"/>
        </w:rPr>
      </w:pPr>
    </w:p>
    <w:p w:rsidR="00D72AD1" w:rsidRDefault="00D72AD1">
      <w:pPr>
        <w:ind w:firstLine="5040"/>
        <w:contextualSpacing/>
        <w:rPr>
          <w:szCs w:val="28"/>
        </w:rPr>
      </w:pPr>
    </w:p>
    <w:p w:rsidR="00D72AD1" w:rsidRDefault="00D72AD1">
      <w:pPr>
        <w:ind w:firstLine="5040"/>
        <w:contextualSpacing/>
        <w:rPr>
          <w:szCs w:val="28"/>
        </w:rPr>
      </w:pPr>
    </w:p>
    <w:p w:rsidR="00D72AD1" w:rsidRDefault="00D72AD1">
      <w:pPr>
        <w:ind w:firstLine="5040"/>
        <w:contextualSpacing/>
        <w:rPr>
          <w:szCs w:val="28"/>
        </w:rPr>
      </w:pPr>
    </w:p>
    <w:p w:rsidR="00D72AD1" w:rsidRDefault="00D72A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72AD1" w:rsidSect="00D72A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EF" w:rsidRDefault="00903FEF">
      <w:pPr>
        <w:spacing w:after="0" w:line="240" w:lineRule="auto"/>
      </w:pPr>
      <w:r>
        <w:separator/>
      </w:r>
    </w:p>
  </w:endnote>
  <w:endnote w:type="continuationSeparator" w:id="0">
    <w:p w:rsidR="00903FEF" w:rsidRDefault="009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EF" w:rsidRDefault="00903FEF">
      <w:pPr>
        <w:spacing w:after="0" w:line="240" w:lineRule="auto"/>
      </w:pPr>
      <w:r>
        <w:separator/>
      </w:r>
    </w:p>
  </w:footnote>
  <w:footnote w:type="continuationSeparator" w:id="0">
    <w:p w:rsidR="00903FEF" w:rsidRDefault="00903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4358"/>
    <w:multiLevelType w:val="hybridMultilevel"/>
    <w:tmpl w:val="7348148A"/>
    <w:lvl w:ilvl="0" w:tplc="342E15B6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2AB6F162">
      <w:start w:val="1"/>
      <w:numFmt w:val="lowerLetter"/>
      <w:lvlText w:val="%2."/>
      <w:lvlJc w:val="left"/>
      <w:pPr>
        <w:ind w:left="1620" w:hanging="360"/>
      </w:pPr>
    </w:lvl>
    <w:lvl w:ilvl="2" w:tplc="E910ACD8">
      <w:start w:val="1"/>
      <w:numFmt w:val="lowerRoman"/>
      <w:lvlText w:val="%3."/>
      <w:lvlJc w:val="right"/>
      <w:pPr>
        <w:ind w:left="2340" w:hanging="180"/>
      </w:pPr>
    </w:lvl>
    <w:lvl w:ilvl="3" w:tplc="5BDC79F2">
      <w:start w:val="1"/>
      <w:numFmt w:val="decimal"/>
      <w:lvlText w:val="%4."/>
      <w:lvlJc w:val="left"/>
      <w:pPr>
        <w:ind w:left="3060" w:hanging="360"/>
      </w:pPr>
    </w:lvl>
    <w:lvl w:ilvl="4" w:tplc="AE56C28E">
      <w:start w:val="1"/>
      <w:numFmt w:val="lowerLetter"/>
      <w:lvlText w:val="%5."/>
      <w:lvlJc w:val="left"/>
      <w:pPr>
        <w:ind w:left="3780" w:hanging="360"/>
      </w:pPr>
    </w:lvl>
    <w:lvl w:ilvl="5" w:tplc="70D2ABDE">
      <w:start w:val="1"/>
      <w:numFmt w:val="lowerRoman"/>
      <w:lvlText w:val="%6."/>
      <w:lvlJc w:val="right"/>
      <w:pPr>
        <w:ind w:left="4500" w:hanging="180"/>
      </w:pPr>
    </w:lvl>
    <w:lvl w:ilvl="6" w:tplc="D8142B30">
      <w:start w:val="1"/>
      <w:numFmt w:val="decimal"/>
      <w:lvlText w:val="%7."/>
      <w:lvlJc w:val="left"/>
      <w:pPr>
        <w:ind w:left="5220" w:hanging="360"/>
      </w:pPr>
    </w:lvl>
    <w:lvl w:ilvl="7" w:tplc="56764C0A">
      <w:start w:val="1"/>
      <w:numFmt w:val="lowerLetter"/>
      <w:lvlText w:val="%8."/>
      <w:lvlJc w:val="left"/>
      <w:pPr>
        <w:ind w:left="5940" w:hanging="360"/>
      </w:pPr>
    </w:lvl>
    <w:lvl w:ilvl="8" w:tplc="8BCA63EC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DA65F7"/>
    <w:multiLevelType w:val="hybridMultilevel"/>
    <w:tmpl w:val="018EE7EA"/>
    <w:lvl w:ilvl="0" w:tplc="A78E9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546F26">
      <w:start w:val="1"/>
      <w:numFmt w:val="lowerLetter"/>
      <w:lvlText w:val="%2."/>
      <w:lvlJc w:val="left"/>
      <w:pPr>
        <w:ind w:left="1789" w:hanging="360"/>
      </w:pPr>
    </w:lvl>
    <w:lvl w:ilvl="2" w:tplc="A0F66F68">
      <w:start w:val="1"/>
      <w:numFmt w:val="lowerRoman"/>
      <w:lvlText w:val="%3."/>
      <w:lvlJc w:val="right"/>
      <w:pPr>
        <w:ind w:left="2509" w:hanging="180"/>
      </w:pPr>
    </w:lvl>
    <w:lvl w:ilvl="3" w:tplc="68BC599C">
      <w:start w:val="1"/>
      <w:numFmt w:val="decimal"/>
      <w:lvlText w:val="%4."/>
      <w:lvlJc w:val="left"/>
      <w:pPr>
        <w:ind w:left="3229" w:hanging="360"/>
      </w:pPr>
    </w:lvl>
    <w:lvl w:ilvl="4" w:tplc="2C60A5D8">
      <w:start w:val="1"/>
      <w:numFmt w:val="lowerLetter"/>
      <w:lvlText w:val="%5."/>
      <w:lvlJc w:val="left"/>
      <w:pPr>
        <w:ind w:left="3949" w:hanging="360"/>
      </w:pPr>
    </w:lvl>
    <w:lvl w:ilvl="5" w:tplc="C702518A">
      <w:start w:val="1"/>
      <w:numFmt w:val="lowerRoman"/>
      <w:lvlText w:val="%6."/>
      <w:lvlJc w:val="right"/>
      <w:pPr>
        <w:ind w:left="4669" w:hanging="180"/>
      </w:pPr>
    </w:lvl>
    <w:lvl w:ilvl="6" w:tplc="6B2C0B02">
      <w:start w:val="1"/>
      <w:numFmt w:val="decimal"/>
      <w:lvlText w:val="%7."/>
      <w:lvlJc w:val="left"/>
      <w:pPr>
        <w:ind w:left="5389" w:hanging="360"/>
      </w:pPr>
    </w:lvl>
    <w:lvl w:ilvl="7" w:tplc="AD983358">
      <w:start w:val="1"/>
      <w:numFmt w:val="lowerLetter"/>
      <w:lvlText w:val="%8."/>
      <w:lvlJc w:val="left"/>
      <w:pPr>
        <w:ind w:left="6109" w:hanging="360"/>
      </w:pPr>
    </w:lvl>
    <w:lvl w:ilvl="8" w:tplc="1C98458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236083"/>
    <w:multiLevelType w:val="hybridMultilevel"/>
    <w:tmpl w:val="6BCCF6C2"/>
    <w:lvl w:ilvl="0" w:tplc="FBBE63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E59E7B82">
      <w:start w:val="1"/>
      <w:numFmt w:val="lowerLetter"/>
      <w:lvlText w:val="%2."/>
      <w:lvlJc w:val="left"/>
      <w:pPr>
        <w:ind w:left="1789" w:hanging="360"/>
      </w:pPr>
    </w:lvl>
    <w:lvl w:ilvl="2" w:tplc="C8585316">
      <w:start w:val="1"/>
      <w:numFmt w:val="lowerRoman"/>
      <w:lvlText w:val="%3."/>
      <w:lvlJc w:val="right"/>
      <w:pPr>
        <w:ind w:left="2509" w:hanging="180"/>
      </w:pPr>
    </w:lvl>
    <w:lvl w:ilvl="3" w:tplc="01FA46F8">
      <w:start w:val="1"/>
      <w:numFmt w:val="decimal"/>
      <w:lvlText w:val="%4."/>
      <w:lvlJc w:val="left"/>
      <w:pPr>
        <w:ind w:left="3229" w:hanging="360"/>
      </w:pPr>
    </w:lvl>
    <w:lvl w:ilvl="4" w:tplc="E856D24A">
      <w:start w:val="1"/>
      <w:numFmt w:val="lowerLetter"/>
      <w:lvlText w:val="%5."/>
      <w:lvlJc w:val="left"/>
      <w:pPr>
        <w:ind w:left="3949" w:hanging="360"/>
      </w:pPr>
    </w:lvl>
    <w:lvl w:ilvl="5" w:tplc="0532C700">
      <w:start w:val="1"/>
      <w:numFmt w:val="lowerRoman"/>
      <w:lvlText w:val="%6."/>
      <w:lvlJc w:val="right"/>
      <w:pPr>
        <w:ind w:left="4669" w:hanging="180"/>
      </w:pPr>
    </w:lvl>
    <w:lvl w:ilvl="6" w:tplc="E2626180">
      <w:start w:val="1"/>
      <w:numFmt w:val="decimal"/>
      <w:lvlText w:val="%7."/>
      <w:lvlJc w:val="left"/>
      <w:pPr>
        <w:ind w:left="5389" w:hanging="360"/>
      </w:pPr>
    </w:lvl>
    <w:lvl w:ilvl="7" w:tplc="E7544092">
      <w:start w:val="1"/>
      <w:numFmt w:val="lowerLetter"/>
      <w:lvlText w:val="%8."/>
      <w:lvlJc w:val="left"/>
      <w:pPr>
        <w:ind w:left="6109" w:hanging="360"/>
      </w:pPr>
    </w:lvl>
    <w:lvl w:ilvl="8" w:tplc="6C243C4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CE4E2E"/>
    <w:multiLevelType w:val="hybridMultilevel"/>
    <w:tmpl w:val="20D02572"/>
    <w:lvl w:ilvl="0" w:tplc="04A68E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3BCBCC0">
      <w:start w:val="1"/>
      <w:numFmt w:val="lowerLetter"/>
      <w:lvlText w:val="%2."/>
      <w:lvlJc w:val="left"/>
      <w:pPr>
        <w:ind w:left="1788" w:hanging="360"/>
      </w:pPr>
    </w:lvl>
    <w:lvl w:ilvl="2" w:tplc="A91AF4D4">
      <w:start w:val="1"/>
      <w:numFmt w:val="lowerRoman"/>
      <w:lvlText w:val="%3."/>
      <w:lvlJc w:val="right"/>
      <w:pPr>
        <w:ind w:left="2508" w:hanging="180"/>
      </w:pPr>
    </w:lvl>
    <w:lvl w:ilvl="3" w:tplc="202CBA72">
      <w:start w:val="1"/>
      <w:numFmt w:val="decimal"/>
      <w:lvlText w:val="%4."/>
      <w:lvlJc w:val="left"/>
      <w:pPr>
        <w:ind w:left="3228" w:hanging="360"/>
      </w:pPr>
    </w:lvl>
    <w:lvl w:ilvl="4" w:tplc="1B32C43E">
      <w:start w:val="1"/>
      <w:numFmt w:val="lowerLetter"/>
      <w:lvlText w:val="%5."/>
      <w:lvlJc w:val="left"/>
      <w:pPr>
        <w:ind w:left="3948" w:hanging="360"/>
      </w:pPr>
    </w:lvl>
    <w:lvl w:ilvl="5" w:tplc="2B002940">
      <w:start w:val="1"/>
      <w:numFmt w:val="lowerRoman"/>
      <w:lvlText w:val="%6."/>
      <w:lvlJc w:val="right"/>
      <w:pPr>
        <w:ind w:left="4668" w:hanging="180"/>
      </w:pPr>
    </w:lvl>
    <w:lvl w:ilvl="6" w:tplc="CA6C30E0">
      <w:start w:val="1"/>
      <w:numFmt w:val="decimal"/>
      <w:lvlText w:val="%7."/>
      <w:lvlJc w:val="left"/>
      <w:pPr>
        <w:ind w:left="5388" w:hanging="360"/>
      </w:pPr>
    </w:lvl>
    <w:lvl w:ilvl="7" w:tplc="89B8DDE0">
      <w:start w:val="1"/>
      <w:numFmt w:val="lowerLetter"/>
      <w:lvlText w:val="%8."/>
      <w:lvlJc w:val="left"/>
      <w:pPr>
        <w:ind w:left="6108" w:hanging="360"/>
      </w:pPr>
    </w:lvl>
    <w:lvl w:ilvl="8" w:tplc="8E10623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5E086D"/>
    <w:multiLevelType w:val="hybridMultilevel"/>
    <w:tmpl w:val="0046DB2C"/>
    <w:lvl w:ilvl="0" w:tplc="DA769AB4">
      <w:start w:val="1"/>
      <w:numFmt w:val="decimal"/>
      <w:lvlText w:val="%1)"/>
      <w:lvlJc w:val="left"/>
      <w:pPr>
        <w:ind w:left="720" w:hanging="360"/>
      </w:pPr>
    </w:lvl>
    <w:lvl w:ilvl="1" w:tplc="55E48AE8">
      <w:start w:val="1"/>
      <w:numFmt w:val="lowerLetter"/>
      <w:lvlText w:val="%2."/>
      <w:lvlJc w:val="left"/>
      <w:pPr>
        <w:ind w:left="1440" w:hanging="360"/>
      </w:pPr>
    </w:lvl>
    <w:lvl w:ilvl="2" w:tplc="8D323470">
      <w:start w:val="1"/>
      <w:numFmt w:val="lowerRoman"/>
      <w:lvlText w:val="%3."/>
      <w:lvlJc w:val="right"/>
      <w:pPr>
        <w:ind w:left="2160" w:hanging="180"/>
      </w:pPr>
    </w:lvl>
    <w:lvl w:ilvl="3" w:tplc="3A320F78">
      <w:start w:val="1"/>
      <w:numFmt w:val="decimal"/>
      <w:lvlText w:val="%4."/>
      <w:lvlJc w:val="left"/>
      <w:pPr>
        <w:ind w:left="2880" w:hanging="360"/>
      </w:pPr>
    </w:lvl>
    <w:lvl w:ilvl="4" w:tplc="E090A276">
      <w:start w:val="1"/>
      <w:numFmt w:val="lowerLetter"/>
      <w:lvlText w:val="%5."/>
      <w:lvlJc w:val="left"/>
      <w:pPr>
        <w:ind w:left="3600" w:hanging="360"/>
      </w:pPr>
    </w:lvl>
    <w:lvl w:ilvl="5" w:tplc="3A7E6872">
      <w:start w:val="1"/>
      <w:numFmt w:val="lowerRoman"/>
      <w:lvlText w:val="%6."/>
      <w:lvlJc w:val="right"/>
      <w:pPr>
        <w:ind w:left="4320" w:hanging="180"/>
      </w:pPr>
    </w:lvl>
    <w:lvl w:ilvl="6" w:tplc="5FB87462">
      <w:start w:val="1"/>
      <w:numFmt w:val="decimal"/>
      <w:lvlText w:val="%7."/>
      <w:lvlJc w:val="left"/>
      <w:pPr>
        <w:ind w:left="5040" w:hanging="360"/>
      </w:pPr>
    </w:lvl>
    <w:lvl w:ilvl="7" w:tplc="37564AC6">
      <w:start w:val="1"/>
      <w:numFmt w:val="lowerLetter"/>
      <w:lvlText w:val="%8."/>
      <w:lvlJc w:val="left"/>
      <w:pPr>
        <w:ind w:left="5760" w:hanging="360"/>
      </w:pPr>
    </w:lvl>
    <w:lvl w:ilvl="8" w:tplc="0538A5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AD1"/>
    <w:rsid w:val="0002121C"/>
    <w:rsid w:val="00555044"/>
    <w:rsid w:val="005A490C"/>
    <w:rsid w:val="005A7513"/>
    <w:rsid w:val="00903FEF"/>
    <w:rsid w:val="00906F96"/>
    <w:rsid w:val="00BB3946"/>
    <w:rsid w:val="00D72AD1"/>
    <w:rsid w:val="00DA3CFD"/>
    <w:rsid w:val="00F47662"/>
    <w:rsid w:val="00F5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7DDB57"/>
  <w15:docId w15:val="{CC1CADD1-8C21-4A44-907A-BCC03CAC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72AD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72AD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72AD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72AD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72AD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72AD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72AD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72AD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72AD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72AD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72AD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72AD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72AD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72AD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72AD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72AD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72AD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72AD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72AD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72AD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72AD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72AD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2AD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72AD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72AD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72A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72AD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72A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D72AD1"/>
  </w:style>
  <w:style w:type="paragraph" w:customStyle="1" w:styleId="10">
    <w:name w:val="Нижний колонтитул1"/>
    <w:basedOn w:val="a"/>
    <w:link w:val="CaptionChar"/>
    <w:uiPriority w:val="99"/>
    <w:unhideWhenUsed/>
    <w:rsid w:val="00D72A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72AD1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72AD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D72AD1"/>
  </w:style>
  <w:style w:type="table" w:styleId="aa">
    <w:name w:val="Table Grid"/>
    <w:basedOn w:val="a1"/>
    <w:uiPriority w:val="59"/>
    <w:rsid w:val="00D72A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72AD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72AD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72AD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2A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72A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2A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2A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2A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2A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2A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2A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72A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2A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2A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2A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2A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2A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2AD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D72AD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72AD1"/>
    <w:rPr>
      <w:sz w:val="18"/>
    </w:rPr>
  </w:style>
  <w:style w:type="character" w:styleId="ad">
    <w:name w:val="footnote reference"/>
    <w:basedOn w:val="a0"/>
    <w:uiPriority w:val="99"/>
    <w:unhideWhenUsed/>
    <w:rsid w:val="00D72AD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72AD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72AD1"/>
    <w:rPr>
      <w:sz w:val="20"/>
    </w:rPr>
  </w:style>
  <w:style w:type="character" w:styleId="af0">
    <w:name w:val="endnote reference"/>
    <w:basedOn w:val="a0"/>
    <w:uiPriority w:val="99"/>
    <w:semiHidden/>
    <w:unhideWhenUsed/>
    <w:rsid w:val="00D72AD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72AD1"/>
    <w:pPr>
      <w:spacing w:after="57"/>
    </w:pPr>
  </w:style>
  <w:style w:type="paragraph" w:styleId="22">
    <w:name w:val="toc 2"/>
    <w:basedOn w:val="a"/>
    <w:next w:val="a"/>
    <w:uiPriority w:val="39"/>
    <w:unhideWhenUsed/>
    <w:rsid w:val="00D72AD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72AD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72AD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72AD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72AD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72AD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72AD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72AD1"/>
    <w:pPr>
      <w:spacing w:after="57"/>
      <w:ind w:left="2268"/>
    </w:pPr>
  </w:style>
  <w:style w:type="paragraph" w:styleId="af1">
    <w:name w:val="TOC Heading"/>
    <w:uiPriority w:val="39"/>
    <w:unhideWhenUsed/>
    <w:rsid w:val="00D72AD1"/>
  </w:style>
  <w:style w:type="paragraph" w:styleId="af2">
    <w:name w:val="table of figures"/>
    <w:basedOn w:val="a"/>
    <w:next w:val="a"/>
    <w:uiPriority w:val="99"/>
    <w:unhideWhenUsed/>
    <w:rsid w:val="00D72AD1"/>
    <w:pPr>
      <w:spacing w:after="0"/>
    </w:pPr>
  </w:style>
  <w:style w:type="paragraph" w:customStyle="1" w:styleId="ConsPlusNormal">
    <w:name w:val="ConsPlusNormal"/>
    <w:rsid w:val="00D72AD1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AD1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72AD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72AD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72AD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72AD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72AD1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7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72AD1"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rsid w:val="00D72AD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b">
    <w:name w:val="Body Text Indent"/>
    <w:basedOn w:val="a"/>
    <w:link w:val="afc"/>
    <w:semiHidden/>
    <w:unhideWhenUsed/>
    <w:rsid w:val="00D72AD1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c">
    <w:name w:val="Основной текст с отступом Знак"/>
    <w:basedOn w:val="a0"/>
    <w:link w:val="afb"/>
    <w:semiHidden/>
    <w:rsid w:val="00D72AD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d">
    <w:name w:val="Hyperlink"/>
    <w:basedOn w:val="a0"/>
    <w:uiPriority w:val="99"/>
    <w:semiHidden/>
    <w:unhideWhenUsed/>
    <w:rsid w:val="00D72AD1"/>
    <w:rPr>
      <w:color w:val="0000FF"/>
      <w:u w:val="single"/>
    </w:rPr>
  </w:style>
  <w:style w:type="paragraph" w:styleId="23">
    <w:name w:val="Body Text 2"/>
    <w:basedOn w:val="a"/>
    <w:link w:val="24"/>
    <w:rsid w:val="00D72AD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72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72AD1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907&amp;dst=3618" TargetMode="External"/><Relationship Id="rId13" Type="http://schemas.openxmlformats.org/officeDocument/2006/relationships/hyperlink" Target="https://login.consultant.ru/link/?req=doc&amp;base=LAW&amp;n=4603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2704&amp;dst=2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2704&amp;dst=19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1907&amp;dst=36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907&amp;dst=5888" TargetMode="External"/><Relationship Id="rId14" Type="http://schemas.openxmlformats.org/officeDocument/2006/relationships/hyperlink" Target="https://login.consultant.ru/link/?req=doc&amp;base=LAW&amp;n=460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CBD04-10A4-4284-AC98-C46A590D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Медня Дарья Юрьевна</dc:creator>
  <cp:keywords/>
  <dc:description/>
  <cp:lastModifiedBy>Баратаевка</cp:lastModifiedBy>
  <cp:revision>13</cp:revision>
  <cp:lastPrinted>2024-04-02T09:55:00Z</cp:lastPrinted>
  <dcterms:created xsi:type="dcterms:W3CDTF">2020-12-16T05:43:00Z</dcterms:created>
  <dcterms:modified xsi:type="dcterms:W3CDTF">2024-04-02T09:58:00Z</dcterms:modified>
</cp:coreProperties>
</file>