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42" w:rsidRDefault="004A6242" w:rsidP="004A6242">
      <w:pPr>
        <w:jc w:val="center"/>
        <w:rPr>
          <w:b/>
          <w:sz w:val="28"/>
          <w:szCs w:val="28"/>
        </w:rPr>
      </w:pPr>
    </w:p>
    <w:p w:rsidR="004A6242" w:rsidRDefault="004A6242" w:rsidP="004A6242">
      <w:pPr>
        <w:jc w:val="center"/>
        <w:rPr>
          <w:b/>
          <w:sz w:val="28"/>
          <w:szCs w:val="28"/>
        </w:rPr>
      </w:pPr>
    </w:p>
    <w:p w:rsidR="004A6242" w:rsidRDefault="004A6242" w:rsidP="004A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B533C" w:rsidRPr="000C02C5">
        <w:rPr>
          <w:b/>
          <w:sz w:val="28"/>
          <w:szCs w:val="28"/>
        </w:rPr>
        <w:t xml:space="preserve"> </w:t>
      </w:r>
      <w:r w:rsidR="005B533C">
        <w:rPr>
          <w:b/>
          <w:sz w:val="28"/>
          <w:szCs w:val="28"/>
        </w:rPr>
        <w:t>БАРАТАЕВСКОГО СЕЛЬСОВЕТА</w:t>
      </w:r>
      <w:r>
        <w:rPr>
          <w:b/>
          <w:sz w:val="28"/>
          <w:szCs w:val="28"/>
        </w:rPr>
        <w:t xml:space="preserve"> </w:t>
      </w:r>
    </w:p>
    <w:p w:rsidR="004A6242" w:rsidRDefault="00D04E58" w:rsidP="004A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</w:t>
      </w:r>
      <w:r w:rsidR="004A6242">
        <w:rPr>
          <w:b/>
          <w:sz w:val="28"/>
          <w:szCs w:val="28"/>
        </w:rPr>
        <w:t xml:space="preserve"> НОВОСИБИРСКОЙ ОБЛАСТИ</w:t>
      </w:r>
    </w:p>
    <w:p w:rsidR="004A6242" w:rsidRPr="009C487B" w:rsidRDefault="004A6242" w:rsidP="004A624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9C487B">
        <w:rPr>
          <w:b/>
          <w:sz w:val="32"/>
          <w:szCs w:val="32"/>
        </w:rPr>
        <w:t>ПОСТАНОВЛЕНИЕ</w:t>
      </w:r>
    </w:p>
    <w:p w:rsidR="004A6242" w:rsidRPr="009C487B" w:rsidRDefault="004A6242" w:rsidP="004A6242">
      <w:pPr>
        <w:rPr>
          <w:b/>
          <w:sz w:val="32"/>
          <w:szCs w:val="32"/>
        </w:rPr>
      </w:pPr>
    </w:p>
    <w:p w:rsidR="00FA202F" w:rsidRPr="009C487B" w:rsidRDefault="004A6242" w:rsidP="000C02C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C02C5">
        <w:rPr>
          <w:b/>
          <w:sz w:val="28"/>
          <w:szCs w:val="28"/>
        </w:rPr>
        <w:t>от  05.11.2024            № 57</w:t>
      </w:r>
    </w:p>
    <w:p w:rsidR="009C65E4" w:rsidRPr="009C487B" w:rsidRDefault="009C65E4" w:rsidP="00F21457">
      <w:pPr>
        <w:widowControl w:val="0"/>
        <w:jc w:val="both"/>
        <w:rPr>
          <w:b/>
          <w:sz w:val="28"/>
          <w:szCs w:val="28"/>
        </w:rPr>
      </w:pP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D04E58" w:rsidRPr="00D04E58" w:rsidRDefault="00044757" w:rsidP="00D04E58">
      <w:pPr>
        <w:widowControl w:val="0"/>
        <w:jc w:val="center"/>
        <w:rPr>
          <w:sz w:val="28"/>
          <w:szCs w:val="28"/>
        </w:rPr>
      </w:pPr>
      <w:r w:rsidRPr="00044757">
        <w:rPr>
          <w:sz w:val="28"/>
          <w:szCs w:val="28"/>
        </w:rPr>
        <w:t xml:space="preserve">Об утверждении методики </w:t>
      </w:r>
      <w:bookmarkStart w:id="0" w:name="_Hlk163047300"/>
      <w:r w:rsidR="00D04E58" w:rsidRPr="00D04E58">
        <w:rPr>
          <w:sz w:val="28"/>
          <w:szCs w:val="28"/>
        </w:rPr>
        <w:t xml:space="preserve">прогнозирования </w:t>
      </w:r>
      <w:r w:rsidR="00683F5F" w:rsidRPr="00D04E58">
        <w:rPr>
          <w:sz w:val="28"/>
          <w:szCs w:val="28"/>
        </w:rPr>
        <w:t>поступлений в</w:t>
      </w:r>
      <w:r w:rsidR="00D04E58" w:rsidRPr="00D04E58">
        <w:rPr>
          <w:sz w:val="28"/>
          <w:szCs w:val="28"/>
        </w:rPr>
        <w:t xml:space="preserve"> бюджет</w:t>
      </w:r>
    </w:p>
    <w:p w:rsidR="00D04E58" w:rsidRPr="00D04E58" w:rsidRDefault="005B533C" w:rsidP="00D04E5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Баратаевского сельсовета </w:t>
      </w:r>
      <w:r w:rsidR="00D04E58" w:rsidRPr="00D04E58">
        <w:rPr>
          <w:sz w:val="28"/>
          <w:szCs w:val="28"/>
        </w:rPr>
        <w:t>Болотнинского района Новосибирской области</w:t>
      </w:r>
      <w:r w:rsidR="00683F5F">
        <w:rPr>
          <w:sz w:val="28"/>
          <w:szCs w:val="28"/>
        </w:rPr>
        <w:t xml:space="preserve"> неналоговых доходов</w:t>
      </w:r>
      <w:r w:rsidR="00D04E58" w:rsidRPr="00D04E58">
        <w:rPr>
          <w:sz w:val="28"/>
          <w:szCs w:val="28"/>
        </w:rPr>
        <w:t xml:space="preserve">, </w:t>
      </w:r>
      <w:r w:rsidR="00683F5F">
        <w:rPr>
          <w:sz w:val="28"/>
          <w:szCs w:val="28"/>
        </w:rPr>
        <w:t xml:space="preserve">администрируемых </w:t>
      </w:r>
      <w:r w:rsidR="00D04E58" w:rsidRPr="00D04E58">
        <w:rPr>
          <w:sz w:val="28"/>
          <w:szCs w:val="28"/>
        </w:rPr>
        <w:t>администраци</w:t>
      </w:r>
      <w:r w:rsidR="00683F5F">
        <w:rPr>
          <w:sz w:val="28"/>
          <w:szCs w:val="28"/>
        </w:rPr>
        <w:t>ей</w:t>
      </w:r>
      <w:r>
        <w:rPr>
          <w:sz w:val="28"/>
          <w:szCs w:val="28"/>
        </w:rPr>
        <w:t xml:space="preserve"> Баратаевского сельсовета </w:t>
      </w:r>
      <w:r w:rsidR="00D04E58" w:rsidRPr="00D04E58">
        <w:rPr>
          <w:sz w:val="28"/>
          <w:szCs w:val="28"/>
        </w:rPr>
        <w:t xml:space="preserve">Болотнинского района </w:t>
      </w:r>
      <w:r w:rsidR="00471FDD">
        <w:rPr>
          <w:sz w:val="28"/>
          <w:szCs w:val="28"/>
        </w:rPr>
        <w:t>Н</w:t>
      </w:r>
      <w:r w:rsidR="00D04E58" w:rsidRPr="00D04E58">
        <w:rPr>
          <w:sz w:val="28"/>
          <w:szCs w:val="28"/>
        </w:rPr>
        <w:t>овосибирской области</w:t>
      </w:r>
    </w:p>
    <w:bookmarkEnd w:id="0"/>
    <w:p w:rsidR="00044757" w:rsidRDefault="00797644" w:rsidP="00D04E5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7644" w:rsidRPr="002025CA" w:rsidRDefault="00044757" w:rsidP="00797644">
      <w:pPr>
        <w:widowControl w:val="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ab/>
      </w:r>
      <w:r w:rsidRPr="00044757">
        <w:rPr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 и в целях повышения эффективности управления </w:t>
      </w:r>
      <w:r>
        <w:rPr>
          <w:sz w:val="28"/>
          <w:szCs w:val="28"/>
        </w:rPr>
        <w:t>муниципальными</w:t>
      </w:r>
      <w:r w:rsidRPr="00044757">
        <w:rPr>
          <w:sz w:val="28"/>
          <w:szCs w:val="28"/>
        </w:rPr>
        <w:t xml:space="preserve"> финансами и объективности прогнозирования администрируемых </w:t>
      </w:r>
      <w:r>
        <w:rPr>
          <w:sz w:val="28"/>
          <w:szCs w:val="28"/>
        </w:rPr>
        <w:t xml:space="preserve">администрацией </w:t>
      </w:r>
      <w:r w:rsidR="008C2597">
        <w:rPr>
          <w:sz w:val="28"/>
          <w:szCs w:val="28"/>
        </w:rPr>
        <w:t xml:space="preserve">Баратаевского сельсовета </w:t>
      </w:r>
      <w:r>
        <w:rPr>
          <w:sz w:val="28"/>
          <w:szCs w:val="28"/>
        </w:rPr>
        <w:t>Болотнинского района</w:t>
      </w:r>
      <w:r w:rsidRPr="00044757">
        <w:rPr>
          <w:sz w:val="28"/>
          <w:szCs w:val="28"/>
        </w:rPr>
        <w:t xml:space="preserve"> Новосибирской области поступлений доходов в </w:t>
      </w:r>
      <w:r>
        <w:rPr>
          <w:sz w:val="28"/>
          <w:szCs w:val="28"/>
        </w:rPr>
        <w:t>местный</w:t>
      </w:r>
      <w:r w:rsidRPr="00044757">
        <w:rPr>
          <w:sz w:val="28"/>
          <w:szCs w:val="28"/>
        </w:rPr>
        <w:t xml:space="preserve"> бюджет, </w:t>
      </w:r>
      <w:r w:rsidR="00471FDD">
        <w:rPr>
          <w:sz w:val="28"/>
          <w:szCs w:val="28"/>
        </w:rPr>
        <w:t xml:space="preserve">администрация </w:t>
      </w:r>
      <w:r w:rsidR="008C2597">
        <w:rPr>
          <w:sz w:val="28"/>
          <w:szCs w:val="28"/>
        </w:rPr>
        <w:t xml:space="preserve">Баратаевского сельсовета </w:t>
      </w:r>
      <w:r w:rsidR="00471FDD">
        <w:rPr>
          <w:sz w:val="28"/>
          <w:szCs w:val="28"/>
        </w:rPr>
        <w:t xml:space="preserve">Болотнинского  района </w:t>
      </w:r>
      <w:r w:rsidR="00797644" w:rsidRPr="002025CA">
        <w:rPr>
          <w:b/>
          <w:spacing w:val="20"/>
          <w:sz w:val="28"/>
          <w:szCs w:val="28"/>
        </w:rPr>
        <w:t>постановляет:</w:t>
      </w:r>
    </w:p>
    <w:p w:rsidR="00044757" w:rsidRDefault="00797644" w:rsidP="00683F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7644">
        <w:rPr>
          <w:sz w:val="28"/>
          <w:szCs w:val="28"/>
        </w:rPr>
        <w:t xml:space="preserve">1. </w:t>
      </w:r>
      <w:r w:rsidR="00044757" w:rsidRPr="00044757">
        <w:rPr>
          <w:sz w:val="28"/>
          <w:szCs w:val="28"/>
        </w:rPr>
        <w:t xml:space="preserve">Утвердить прилагаемую </w:t>
      </w:r>
      <w:r w:rsidR="00471FDD">
        <w:rPr>
          <w:sz w:val="28"/>
          <w:szCs w:val="28"/>
        </w:rPr>
        <w:t>М</w:t>
      </w:r>
      <w:r w:rsidR="00044757" w:rsidRPr="00044757">
        <w:rPr>
          <w:sz w:val="28"/>
          <w:szCs w:val="28"/>
        </w:rPr>
        <w:t xml:space="preserve">етодику </w:t>
      </w:r>
      <w:r w:rsidR="00683F5F" w:rsidRPr="00683F5F">
        <w:rPr>
          <w:sz w:val="28"/>
          <w:szCs w:val="28"/>
        </w:rPr>
        <w:t>прогнозирования поступлений в бюджет</w:t>
      </w:r>
      <w:r w:rsidR="008C2597">
        <w:rPr>
          <w:sz w:val="28"/>
          <w:szCs w:val="28"/>
        </w:rPr>
        <w:t xml:space="preserve"> Баратаевского сельсовета </w:t>
      </w:r>
      <w:r w:rsidR="00683F5F">
        <w:rPr>
          <w:sz w:val="28"/>
          <w:szCs w:val="28"/>
        </w:rPr>
        <w:t xml:space="preserve"> </w:t>
      </w:r>
      <w:r w:rsidR="00683F5F" w:rsidRPr="00683F5F">
        <w:rPr>
          <w:sz w:val="28"/>
          <w:szCs w:val="28"/>
        </w:rPr>
        <w:t>Болотнинского района Новосибирской области неналоговых доходов, администрируемых администрацией</w:t>
      </w:r>
      <w:r w:rsidR="005B533C">
        <w:rPr>
          <w:sz w:val="28"/>
          <w:szCs w:val="28"/>
        </w:rPr>
        <w:t xml:space="preserve"> Баратаевского сельсовета</w:t>
      </w:r>
      <w:r w:rsidR="00683F5F" w:rsidRPr="00683F5F">
        <w:rPr>
          <w:sz w:val="28"/>
          <w:szCs w:val="28"/>
        </w:rPr>
        <w:t xml:space="preserve"> Болотнинского района Новосибирской области</w:t>
      </w:r>
      <w:r w:rsidR="00044757" w:rsidRPr="00044757">
        <w:rPr>
          <w:sz w:val="28"/>
          <w:szCs w:val="28"/>
        </w:rPr>
        <w:t>.</w:t>
      </w:r>
    </w:p>
    <w:p w:rsidR="00044757" w:rsidRDefault="00044757" w:rsidP="007976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527" w:rsidRDefault="008C2597" w:rsidP="009461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44757" w:rsidRPr="00044757">
        <w:rPr>
          <w:sz w:val="28"/>
          <w:szCs w:val="28"/>
        </w:rPr>
        <w:t>. Контроль з</w:t>
      </w:r>
      <w:r w:rsidR="00C9325C">
        <w:rPr>
          <w:sz w:val="28"/>
          <w:szCs w:val="28"/>
        </w:rPr>
        <w:t>а исполнением настоящего постановления</w:t>
      </w:r>
      <w:r w:rsidR="00044757" w:rsidRPr="00044757">
        <w:rPr>
          <w:sz w:val="28"/>
          <w:szCs w:val="28"/>
        </w:rPr>
        <w:t xml:space="preserve"> оставляю за собой</w:t>
      </w:r>
      <w:r w:rsidR="00471FDD">
        <w:rPr>
          <w:sz w:val="28"/>
          <w:szCs w:val="28"/>
        </w:rPr>
        <w:t>.</w:t>
      </w:r>
    </w:p>
    <w:p w:rsidR="002025CA" w:rsidRDefault="002025CA" w:rsidP="00946191">
      <w:pPr>
        <w:widowControl w:val="0"/>
        <w:jc w:val="both"/>
        <w:rPr>
          <w:sz w:val="28"/>
          <w:szCs w:val="28"/>
        </w:rPr>
      </w:pPr>
    </w:p>
    <w:p w:rsidR="00044757" w:rsidRDefault="00044757" w:rsidP="00946191">
      <w:pPr>
        <w:widowControl w:val="0"/>
        <w:jc w:val="both"/>
        <w:rPr>
          <w:sz w:val="28"/>
          <w:szCs w:val="28"/>
        </w:rPr>
      </w:pPr>
    </w:p>
    <w:p w:rsidR="00044757" w:rsidRPr="00123B86" w:rsidRDefault="00044757" w:rsidP="00C9325C">
      <w:pPr>
        <w:widowControl w:val="0"/>
        <w:rPr>
          <w:sz w:val="28"/>
          <w:szCs w:val="28"/>
        </w:rPr>
      </w:pPr>
      <w:bookmarkStart w:id="1" w:name="_GoBack"/>
      <w:bookmarkEnd w:id="1"/>
    </w:p>
    <w:p w:rsidR="00FA1717" w:rsidRDefault="00FA1717" w:rsidP="00C9325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325C">
        <w:rPr>
          <w:sz w:val="28"/>
          <w:szCs w:val="28"/>
        </w:rPr>
        <w:t xml:space="preserve">Баратаевского сельсовета                                                                                                            </w:t>
      </w:r>
      <w:r>
        <w:rPr>
          <w:sz w:val="28"/>
          <w:szCs w:val="28"/>
        </w:rPr>
        <w:t xml:space="preserve">Болотнинского района </w:t>
      </w:r>
      <w:r w:rsidR="00123B86" w:rsidRPr="00123B86">
        <w:rPr>
          <w:sz w:val="28"/>
          <w:szCs w:val="28"/>
        </w:rPr>
        <w:t xml:space="preserve"> </w:t>
      </w:r>
    </w:p>
    <w:p w:rsidR="008857A8" w:rsidRDefault="00123B86" w:rsidP="000C02C5">
      <w:pPr>
        <w:widowControl w:val="0"/>
        <w:jc w:val="both"/>
        <w:rPr>
          <w:sz w:val="28"/>
          <w:szCs w:val="28"/>
        </w:rPr>
      </w:pPr>
      <w:r w:rsidRPr="00123B86">
        <w:rPr>
          <w:sz w:val="28"/>
          <w:szCs w:val="28"/>
        </w:rPr>
        <w:t>Новосибирской области</w:t>
      </w:r>
      <w:r w:rsidR="00946191">
        <w:rPr>
          <w:sz w:val="28"/>
          <w:szCs w:val="28"/>
        </w:rPr>
        <w:t xml:space="preserve"> </w:t>
      </w:r>
      <w:r w:rsidR="00C9325C">
        <w:rPr>
          <w:sz w:val="28"/>
          <w:szCs w:val="28"/>
        </w:rPr>
        <w:t xml:space="preserve">                                             Н.А. Дементьева</w:t>
      </w:r>
      <w:r w:rsidR="00946191">
        <w:rPr>
          <w:sz w:val="28"/>
          <w:szCs w:val="28"/>
        </w:rPr>
        <w:tab/>
      </w:r>
    </w:p>
    <w:p w:rsidR="008857A8" w:rsidRDefault="008857A8" w:rsidP="000C02C5">
      <w:pPr>
        <w:widowControl w:val="0"/>
        <w:jc w:val="both"/>
        <w:rPr>
          <w:sz w:val="28"/>
          <w:szCs w:val="28"/>
        </w:rPr>
        <w:sectPr w:rsidR="008857A8" w:rsidSect="008857A8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:rsidR="008857A8" w:rsidRDefault="008857A8" w:rsidP="000C02C5">
      <w:pPr>
        <w:widowControl w:val="0"/>
        <w:jc w:val="both"/>
        <w:rPr>
          <w:sz w:val="28"/>
          <w:szCs w:val="28"/>
        </w:rPr>
      </w:pP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  <w:sectPr w:rsidR="008857A8" w:rsidSect="008857A8">
          <w:pgSz w:w="16840" w:h="11907" w:orient="landscape"/>
          <w:pgMar w:top="567" w:right="1134" w:bottom="1418" w:left="1134" w:header="680" w:footer="624" w:gutter="0"/>
          <w:pgNumType w:start="1"/>
          <w:cols w:space="720"/>
          <w:titlePg/>
          <w:docGrid w:linePitch="272"/>
        </w:sectPr>
      </w:pP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УТВЕРЖДЕНА</w:t>
      </w: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постановлением администрации </w:t>
      </w: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Баратаевского сельсовета Болотнинского района </w:t>
      </w: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Новосибирской области</w:t>
      </w:r>
    </w:p>
    <w:p w:rsidR="008857A8" w:rsidRDefault="008857A8" w:rsidP="008857A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от 05.11.2024г. №57</w:t>
      </w:r>
    </w:p>
    <w:p w:rsidR="008857A8" w:rsidRDefault="008857A8" w:rsidP="008857A8">
      <w:pPr>
        <w:ind w:left="10490"/>
        <w:rPr>
          <w:b/>
          <w:sz w:val="28"/>
          <w:szCs w:val="28"/>
        </w:rPr>
      </w:pPr>
    </w:p>
    <w:p w:rsidR="008857A8" w:rsidRDefault="008857A8" w:rsidP="00885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8857A8" w:rsidRDefault="008857A8" w:rsidP="00885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прогнозирования поступлений в бюджет Баратаевского сельсовета  Болотнинского района                                       Новосибирской области неналоговых доходов, </w:t>
      </w:r>
    </w:p>
    <w:p w:rsidR="008857A8" w:rsidRDefault="008857A8" w:rsidP="00885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администрируемых администрацией Баратаевского сельсовета Болотнинского района</w:t>
      </w:r>
    </w:p>
    <w:tbl>
      <w:tblPr>
        <w:tblStyle w:val="ab"/>
        <w:tblpPr w:leftFromText="180" w:rightFromText="180" w:vertAnchor="page" w:horzAnchor="margin" w:tblpY="4745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992"/>
        <w:gridCol w:w="1134"/>
        <w:gridCol w:w="1560"/>
        <w:gridCol w:w="992"/>
        <w:gridCol w:w="2693"/>
        <w:gridCol w:w="2410"/>
        <w:gridCol w:w="3969"/>
      </w:tblGrid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Код главного администратора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Формула расчета**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Алгоритм расчета**</w:t>
            </w:r>
          </w:p>
          <w:p w:rsidR="008857A8" w:rsidRDefault="008857A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Описание показателей</w:t>
            </w:r>
          </w:p>
          <w:p w:rsidR="008857A8" w:rsidRDefault="008857A8">
            <w:pPr>
              <w:jc w:val="center"/>
              <w:rPr>
                <w:color w:val="000000"/>
                <w:sz w:val="18"/>
              </w:rPr>
            </w:pP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10807150010000110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ПГп= К*Р-Овд</m:t>
                </m:r>
              </m:oMath>
            </m:oMathPara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*Рп</m:t>
                </m:r>
              </m:oMath>
            </m:oMathPara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rPr>
                <w:strike/>
              </w:rPr>
            </w:pPr>
            <w:r>
              <w:rPr>
                <w:sz w:val="18"/>
                <w:szCs w:val="18"/>
              </w:rPr>
              <w:t xml:space="preserve">Прогнозные поступления доходов от взимания государственной пошлины рассчитываются исходя из среднегодового количества обращений, размера государственной пошлины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ПГп – прогнозные поступления от взимания государственной пошлины, тыс.руб.;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– среднегодовое количество действий (обращений) за выдачу разрешения на установку рекламной конструкции за 3 предыдущих года;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– размер государственной пошлины, предусмотренный за выдачу разрешения на установку рекламной конструкции, установленный НК РФ;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 – среднегодовое количество действий (обращений) за выдачу разрешения на установку рекламной конструкции за 3 предыдущих льготными категориями заявителей;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– размер государственной пошлины, установленный НК;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 – размер льгот (преференций), %.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Источник данных – финансовая и статистическая отчетность, НК РФ.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11105013100000120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бюджетов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8857A8" w:rsidRDefault="008857A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количество договоров;</w:t>
            </w:r>
          </w:p>
          <w:p w:rsidR="008857A8" w:rsidRDefault="008857A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 – </w:t>
            </w:r>
            <w:r>
              <w:rPr>
                <w:rFonts w:eastAsiaTheme="minorEastAsia"/>
                <w:sz w:val="18"/>
                <w:szCs w:val="18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11105025100000120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бюджетов поселений (за исключением </w:t>
            </w:r>
            <w:r>
              <w:rPr>
                <w:sz w:val="18"/>
                <w:szCs w:val="18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8857A8" w:rsidRDefault="008857A8">
            <w:pPr>
              <w:rPr>
                <w:rFonts w:eastAsia="Calibri"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8857A8" w:rsidRDefault="008857A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количество договоров;</w:t>
            </w:r>
          </w:p>
          <w:p w:rsidR="008857A8" w:rsidRDefault="008857A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 – </w:t>
            </w:r>
            <w:r>
              <w:rPr>
                <w:rFonts w:eastAsiaTheme="minorEastAsia"/>
                <w:sz w:val="18"/>
                <w:szCs w:val="18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11105035100000120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бюджетов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8857A8" w:rsidRDefault="008857A8">
            <w:pPr>
              <w:jc w:val="center"/>
              <w:rPr>
                <w:rFonts w:eastAsia="Calibri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rPr>
                <w:rFonts w:eastAsia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количество договоров;</w:t>
            </w:r>
          </w:p>
          <w:p w:rsidR="008857A8" w:rsidRDefault="008857A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 – </w:t>
            </w:r>
            <w:r>
              <w:rPr>
                <w:rFonts w:eastAsiaTheme="minorEastAsia"/>
                <w:sz w:val="18"/>
                <w:szCs w:val="18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бюджетов поселений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8857A8" w:rsidRDefault="008857A8">
            <w:pPr>
              <w:jc w:val="center"/>
              <w:rPr>
                <w:rFonts w:eastAsia="Calibri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rPr>
                <w:rFonts w:eastAsia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казне,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количество договоров;</w:t>
            </w:r>
          </w:p>
          <w:p w:rsidR="008857A8" w:rsidRDefault="008857A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 – </w:t>
            </w:r>
            <w:r>
              <w:rPr>
                <w:rFonts w:eastAsiaTheme="minorEastAsia"/>
                <w:sz w:val="18"/>
                <w:szCs w:val="18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законодательства и других факторов, влияющих на объем прогнозируемых доходов, </w:t>
            </w:r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11109045100000120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бюджетов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усреднение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Расчет прогнозных поступлений осуществляется на основе среднего значения фактически поступивших доходов за 3 года, предшествующих году, на который осуществляется прогнозирование.</w:t>
            </w:r>
          </w:p>
          <w:p w:rsidR="008857A8" w:rsidRDefault="008857A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 – прогнозируемый объем доходов, тыс. руб.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П1 – годовой объем поступлений за первый год, входящий в расчет прогноза, тыс. руб.;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П2 – годовой объем поступлений за второй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П3 – годовой объем поступлений за третий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усреднение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 – прогнозируемый объем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тыс. руб.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К1 – годовой объем поступлений денежных средств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за первый год, входящий в расчет прогноза, тыс. руб.;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К2 – годовой объем поступлений денежных средств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за второй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К3 – годовой объем поступлений денежных средств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за третий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8857A8" w:rsidRDefault="008857A8">
            <w:pPr>
              <w:pStyle w:val="Default"/>
              <w:jc w:val="both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11402052100000410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бюджетов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 метод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= РсОС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 доходов осуществляется на основе имеющейся информации о планируемой продаже.</w:t>
            </w:r>
          </w:p>
          <w:p w:rsidR="008857A8" w:rsidRDefault="008857A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– прогнозируемый объем доходов.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РсОС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11402052100000440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бюджетов поселений (за исключением имущества муниципальных </w:t>
            </w:r>
            <w:r>
              <w:rPr>
                <w:sz w:val="18"/>
                <w:szCs w:val="18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усреднение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= (МЗ1+МЗ2+МЗ3)/3±F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данному коду доходов прогнозируется поступление денежных средств:</w:t>
            </w:r>
          </w:p>
          <w:p w:rsidR="008857A8" w:rsidRDefault="008857A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(указать, какие доходы поступают по данному кбк, например:</w:t>
            </w:r>
          </w:p>
          <w:p w:rsidR="008857A8" w:rsidRDefault="008857A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реализации металлолома, полученного от разбора непригодных для использования по причине износа и списанных автотранспортных средств;</w:t>
            </w:r>
          </w:p>
          <w:p w:rsidR="008857A8" w:rsidRDefault="008857A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от реализации автотранспортных средств).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Прогноз осуществляется на основе среднего значения фактически поступивших средств от реализации имущества (материальных запасов)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Д – прогнозируемый объем доходов;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МЗ1 – годовой объем поступлений денежных средств от реализации имущества (материальных запасов) за первый год, входящий в расчет прогноза.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МЗ2 - годовой объем поступлений денежных средств от реализации имущества (материальных запасов) за второй год, входящий в расчет прогноза.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МЗ3 - годовой объем поступлений денежных средств от реализации имущества (материальных запасов) за третий год, входящий в расчет прогноза.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F – корректирующая сумма поступлений, учитывающая ожидаемую сумму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8857A8" w:rsidRDefault="008857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Источник данных – текущая информация о прогнозируемом погашении задолженности по платежам, финансовая отчетность.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11402053100000410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в собственности бюджетовпоселений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Дочеред = РСiочеред*Кр1;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Д1пп = ∑ (РСiочеред*Кр2)+ (РСi1пп*Кр1);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Д2пп = ∑ (РСiочеред*Кр3)+ (РСi1пп*Кр2) + (РСi2пп*Кр1);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Кр1=Н1/Нобщ.;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Кр2=Н2/Нобщ.;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Кр3=Н3/Нобщ.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поступлений осуществляется в отношении объектов недвижимого имущества, находящихся в муниципальной собственности и включенных в прогнозный план приватизации муниципального имущества (далее – ППП) на очередной финансовый год и плановый период.</w:t>
            </w:r>
          </w:p>
          <w:p w:rsidR="008857A8" w:rsidRDefault="008857A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Дочеред – размер плановых поступлений от реализации объектов недвижимого имущества на очередной финансовый год.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РСiочеред – рыночная стоимость объектов недвижимости без учета НДС, продажу которых планируется начать в очередном финансовом году.  Источник данных – отчет о рыночной стоимости объекта недвижимости. 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Кр1 - коэффициент реализации для первого года продаж. Источник данных – статистическая и финансовая отчетность.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Д1пп – размер плановых поступлений от реализации объектов недвижимого имущества на первый плановый период. 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Кр2 – коэффициент реализации для второго года продаж. Источник данных – статистическая и финансовая отчетность;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РСi1пп – рыночная стоимость объектов недвижимости без учета НДС, продажу которого планируется начать в первом плановом периоде. Источник данных – отчет о рыночной стоимости объекта недвижимости;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Д2пп – размер плановых поступлений от реализации объектов недвижимого имущества на второй плановый период;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Кр3 – коэффициент реализации для третьего года продаж. Источник данных – статистическая и финансовая отчетность;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РСi2пп – рыночная стоимость объектов недвижимости без учета НДС, продажу которых планируется начать во втором плановом периоде.   Источник данных – отчет о рыночной стоимости объекта недвижимости;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Н1 – количество объектов, проданных в первый год, после того как они были включены в ППП. Источник данных –статистическая и финансовая отчетность, ППП;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Н2 – количество объектов, проданных во второй год, после того как они были включены в ППП. Источник данных –статистическая и финансовая отчетность, ППП;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Н3 – количество объектов, проданных в третий год, после того как они были включены в ППП.  Источник данных –статистическая и финансовая отчетность, ППП;</w:t>
            </w:r>
          </w:p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Нобщ. – общее количество объектов, включенных в прогнозный план приватизации за 5 лет, предшествующих году составления прогноза.  Источник данных – ППП.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11406013100000430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бюджетов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К*Р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– прогнозные поступления от продажи земельных участков, тыс.руб.;</w:t>
            </w:r>
          </w:p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– кадастровая стоимость земельного участка;</w:t>
            </w:r>
          </w:p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 – коэффициент, предусмотренный ________ </w:t>
            </w:r>
            <w:r>
              <w:rPr>
                <w:i/>
                <w:sz w:val="18"/>
                <w:szCs w:val="18"/>
              </w:rPr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:rsidR="008857A8" w:rsidRDefault="008857A8">
            <w:pPr>
              <w:rPr>
                <w:sz w:val="18"/>
                <w:szCs w:val="18"/>
              </w:rPr>
            </w:pP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116010</w:t>
            </w:r>
            <w:r>
              <w:rPr>
                <w:sz w:val="18"/>
                <w:szCs w:val="18"/>
                <w:lang w:val="en-US"/>
              </w:rPr>
              <w:t>74</w:t>
            </w:r>
            <w:r>
              <w:rPr>
                <w:sz w:val="18"/>
                <w:szCs w:val="18"/>
              </w:rPr>
              <w:t>010000140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</w:t>
            </w:r>
            <w:r>
              <w:rPr>
                <w:sz w:val="18"/>
                <w:szCs w:val="18"/>
              </w:rPr>
              <w:lastRenderedPageBreak/>
              <w:t>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both"/>
              <w:rPr>
                <w:rFonts w:eastAsiaTheme="minorEastAsia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</w:p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Поступления прогнозируются на основании количества правонарушений по видам и размерам платежа за каждый вид правонарушения, установленный </w:t>
            </w:r>
            <w:hyperlink r:id="rId9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trike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Определение прогнозного количества правонарушений каждого вида, установленного </w:t>
            </w:r>
            <w:hyperlink r:id="rId10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РФ, основывается на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года. Размер платежа по каждому виду правонарушений соответствует положениям </w:t>
            </w:r>
            <w:hyperlink r:id="rId11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  с учетом изменений, запланированных на очередной финансовый год и плановый период.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Д – прогнозируемые поступления по доходному источнику,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Si - средний размер платежа за i-й вид правонарушения, тыс. руб.;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Рi – среднее количество правонарушений i-го вида;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n – количество видов правонарушений;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законодательства и других факторов, влияющих на объем прогнозируемых доходов, тыс. рублей.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Источник данных –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текущая информация о планируемом погашении задолженности, финансовая отчетность.</w:t>
            </w:r>
          </w:p>
        </w:tc>
      </w:tr>
      <w:tr w:rsidR="008857A8" w:rsidTr="008857A8">
        <w:trPr>
          <w:trHeight w:val="2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116010</w:t>
            </w:r>
            <w:r>
              <w:rPr>
                <w:sz w:val="18"/>
                <w:szCs w:val="18"/>
                <w:lang w:val="en-US"/>
              </w:rPr>
              <w:t>84</w:t>
            </w:r>
            <w:r>
              <w:rPr>
                <w:sz w:val="18"/>
                <w:szCs w:val="18"/>
              </w:rPr>
              <w:t>010000140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both"/>
              <w:rPr>
                <w:rFonts w:eastAsiaTheme="minorEastAsia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8857A8" w:rsidRDefault="008857A8">
            <w:pPr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</w:p>
          <w:p w:rsidR="008857A8" w:rsidRDefault="008857A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Поступления прогнозируются на основании количества правонарушений по видам и размерам платежа за каждый вид правонарушения, установленный </w:t>
            </w:r>
            <w:hyperlink r:id="rId12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Определение прогнозного количества правонарушений каждого вида, установленного </w:t>
            </w:r>
            <w:hyperlink r:id="rId13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РФ,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года. Размер платежа по каждому виду правонарушений соответствует положениям </w:t>
            </w:r>
            <w:hyperlink r:id="rId14" w:tooltip="consultantplus://offline/ref=9E433F43CC9DB438F140DAA7EFB5679D9CA0A9280509F9868BB5DD2AE12E0863CBD09D9DC42386BB4AA87A16614DT1L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18"/>
                  <w:szCs w:val="18"/>
                  <w:lang w:eastAsia="en-US"/>
                </w:rPr>
                <w:t>КоАП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РФ  с учетом изменений,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запланированных на очередной финансовый год и плановый период.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Д – прогнозируемые поступления по доходному источнику,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Si - средний размер платежа за i-й вид правонарушения, тыс. руб.;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Рi – среднее количество правонарушений i-го вида;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n – количество видов правонарушений;</w:t>
            </w:r>
          </w:p>
          <w:p w:rsidR="008857A8" w:rsidRDefault="008857A8">
            <w:pPr>
              <w:pStyle w:val="af7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8857A8" w:rsidRDefault="008857A8">
            <w:pPr>
              <w:contextualSpacing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Источник данных –</w:t>
            </w:r>
            <w:r>
              <w:rPr>
                <w:color w:val="000000" w:themeColor="text1"/>
                <w:sz w:val="18"/>
                <w:szCs w:val="18"/>
              </w:rPr>
              <w:t xml:space="preserve"> текущая информация о планируемом погашении задолженности, финансовая отчетность.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 Болотнинского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</w:t>
            </w:r>
            <w:r>
              <w:rPr>
                <w:sz w:val="18"/>
                <w:szCs w:val="18"/>
                <w:lang w:val="en-US"/>
              </w:rPr>
              <w:t>10100000</w:t>
            </w:r>
            <w:r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усреднение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8857A8" w:rsidRDefault="008857A8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 – прогнозируемый объем доходов от взыскания штрафов, неустойки, пени, тыс. руб.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Ш1 – годовой объем поступлений денежных средств от взыскания штрафов, неустойки, пени за первый год, входящий в расчет прогноза, тыс. руб.;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Ш2 – годовой объем поступлений денежных средств от взыскания штрафов, неустойки, пени за второй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Ш3 – годовой объем поступлений денежных средств от взыскания штрафов, неустойки, пени за третий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Источник данных –текущая информация о планируемом погашении задолженности, финансовая отчетность.</w:t>
            </w:r>
          </w:p>
        </w:tc>
      </w:tr>
      <w:tr w:rsidR="008857A8" w:rsidTr="008857A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Баратаевского сельсовета Болотнинского района Новосиби</w:t>
            </w:r>
            <w:r>
              <w:rPr>
                <w:sz w:val="18"/>
                <w:szCs w:val="18"/>
              </w:rPr>
              <w:lastRenderedPageBreak/>
              <w:t>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116100</w:t>
            </w:r>
            <w:r>
              <w:rPr>
                <w:sz w:val="18"/>
                <w:szCs w:val="18"/>
                <w:lang w:val="en-US"/>
              </w:rPr>
              <w:t>32100000</w:t>
            </w:r>
            <w:r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Прочее возмещение ущерба, причиненного муниципальному имуществу муниципального образования (за исключением имущества, </w:t>
            </w:r>
            <w:r>
              <w:rPr>
                <w:sz w:val="18"/>
                <w:szCs w:val="18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усреднение</w:t>
            </w:r>
          </w:p>
          <w:p w:rsidR="008857A8" w:rsidRDefault="00885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8" w:rsidRDefault="008857A8">
            <w:pPr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прогнозирование.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Д – прогнозируемый объем доходов от возмещения ущерба.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Ш2 – годовой объем поступлений за второй год, входящий в расчет прогноза, тыс. 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Ш3 – годовой объем поступлений за третий год, входящий в расчет прогноза, тыс.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руб.;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8857A8" w:rsidRDefault="008857A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</w:tbl>
    <w:p w:rsidR="008857A8" w:rsidRDefault="008857A8" w:rsidP="008857A8">
      <w:pPr>
        <w:rPr>
          <w:rFonts w:asciiTheme="minorHAnsi" w:hAnsiTheme="minorHAnsi" w:cstheme="minorBidi"/>
          <w:color w:val="FF0000"/>
          <w:sz w:val="18"/>
          <w:szCs w:val="18"/>
          <w:lang w:eastAsia="en-US"/>
        </w:rPr>
      </w:pPr>
    </w:p>
    <w:p w:rsidR="008857A8" w:rsidRDefault="008857A8" w:rsidP="000C02C5">
      <w:pPr>
        <w:widowControl w:val="0"/>
        <w:jc w:val="both"/>
        <w:rPr>
          <w:sz w:val="28"/>
          <w:szCs w:val="28"/>
        </w:rPr>
      </w:pPr>
    </w:p>
    <w:p w:rsidR="008857A8" w:rsidRDefault="008857A8" w:rsidP="000C02C5">
      <w:pPr>
        <w:widowControl w:val="0"/>
        <w:jc w:val="both"/>
        <w:rPr>
          <w:sz w:val="28"/>
          <w:szCs w:val="28"/>
        </w:rPr>
      </w:pPr>
    </w:p>
    <w:p w:rsidR="008857A8" w:rsidRDefault="008857A8" w:rsidP="000C02C5">
      <w:pPr>
        <w:widowControl w:val="0"/>
        <w:jc w:val="both"/>
        <w:rPr>
          <w:sz w:val="28"/>
          <w:szCs w:val="28"/>
        </w:rPr>
      </w:pPr>
    </w:p>
    <w:p w:rsidR="008857A8" w:rsidRDefault="008857A8" w:rsidP="000C02C5">
      <w:pPr>
        <w:widowControl w:val="0"/>
        <w:jc w:val="both"/>
        <w:rPr>
          <w:sz w:val="28"/>
          <w:szCs w:val="28"/>
        </w:rPr>
        <w:sectPr w:rsidR="008857A8" w:rsidSect="008857A8">
          <w:pgSz w:w="16840" w:h="11907" w:orient="landscape"/>
          <w:pgMar w:top="567" w:right="1134" w:bottom="1418" w:left="1134" w:header="680" w:footer="624" w:gutter="0"/>
          <w:pgNumType w:start="1"/>
          <w:cols w:space="720"/>
          <w:titlePg/>
          <w:docGrid w:linePitch="272"/>
        </w:sectPr>
      </w:pPr>
    </w:p>
    <w:p w:rsidR="00164EC3" w:rsidRDefault="00946191" w:rsidP="000C0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25C">
        <w:rPr>
          <w:sz w:val="28"/>
          <w:szCs w:val="28"/>
        </w:rPr>
        <w:t xml:space="preserve">                         </w:t>
      </w:r>
      <w:r w:rsidR="00FA1717">
        <w:rPr>
          <w:sz w:val="28"/>
          <w:szCs w:val="28"/>
        </w:rPr>
        <w:t xml:space="preserve"> </w:t>
      </w: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797644">
      <w:pPr>
        <w:pStyle w:val="Default"/>
        <w:jc w:val="right"/>
        <w:rPr>
          <w:color w:val="auto"/>
          <w:sz w:val="28"/>
          <w:szCs w:val="28"/>
        </w:rPr>
      </w:pPr>
    </w:p>
    <w:p w:rsidR="00164EC3" w:rsidRDefault="00164EC3" w:rsidP="008C2597">
      <w:pPr>
        <w:pStyle w:val="Default"/>
        <w:rPr>
          <w:color w:val="auto"/>
          <w:sz w:val="28"/>
          <w:szCs w:val="28"/>
        </w:rPr>
      </w:pPr>
    </w:p>
    <w:sectPr w:rsidR="00164EC3" w:rsidSect="008857A8">
      <w:pgSz w:w="16840" w:h="11907" w:orient="landscape"/>
      <w:pgMar w:top="567" w:right="1134" w:bottom="1418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40" w:rsidRDefault="00CD3040">
      <w:r>
        <w:separator/>
      </w:r>
    </w:p>
  </w:endnote>
  <w:endnote w:type="continuationSeparator" w:id="0">
    <w:p w:rsidR="00CD3040" w:rsidRDefault="00CD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40" w:rsidRDefault="00CD3040">
      <w:r>
        <w:separator/>
      </w:r>
    </w:p>
  </w:footnote>
  <w:footnote w:type="continuationSeparator" w:id="0">
    <w:p w:rsidR="00CD3040" w:rsidRDefault="00CD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57" w:rsidRDefault="009969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DAE4B5D"/>
    <w:multiLevelType w:val="hybridMultilevel"/>
    <w:tmpl w:val="050A9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D60079"/>
    <w:multiLevelType w:val="hybridMultilevel"/>
    <w:tmpl w:val="98904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A151A68"/>
    <w:multiLevelType w:val="hybridMultilevel"/>
    <w:tmpl w:val="95B836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B5C46"/>
    <w:multiLevelType w:val="hybridMultilevel"/>
    <w:tmpl w:val="79C6F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61B00A6"/>
    <w:multiLevelType w:val="hybridMultilevel"/>
    <w:tmpl w:val="42A07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6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6A572DF"/>
    <w:multiLevelType w:val="hybridMultilevel"/>
    <w:tmpl w:val="2BD4B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6EC2"/>
    <w:multiLevelType w:val="hybridMultilevel"/>
    <w:tmpl w:val="D1541F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18"/>
  </w:num>
  <w:num w:numId="12">
    <w:abstractNumId w:val="2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8"/>
  </w:num>
  <w:num w:numId="18">
    <w:abstractNumId w:val="7"/>
  </w:num>
  <w:num w:numId="19">
    <w:abstractNumId w:val="5"/>
  </w:num>
  <w:num w:numId="20">
    <w:abstractNumId w:val="12"/>
  </w:num>
  <w:num w:numId="21">
    <w:abstractNumId w:val="12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680" w:hanging="3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2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9"/>
  </w:num>
  <w:num w:numId="24">
    <w:abstractNumId w:val="19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343DF"/>
    <w:rsid w:val="00043C40"/>
    <w:rsid w:val="00044757"/>
    <w:rsid w:val="00064E3A"/>
    <w:rsid w:val="00067050"/>
    <w:rsid w:val="00071563"/>
    <w:rsid w:val="000755AB"/>
    <w:rsid w:val="00082A91"/>
    <w:rsid w:val="00084A05"/>
    <w:rsid w:val="00087885"/>
    <w:rsid w:val="0009402B"/>
    <w:rsid w:val="000B7443"/>
    <w:rsid w:val="000B7517"/>
    <w:rsid w:val="000C02C5"/>
    <w:rsid w:val="000C3728"/>
    <w:rsid w:val="000C63AB"/>
    <w:rsid w:val="000C72B1"/>
    <w:rsid w:val="000C7DA3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3B86"/>
    <w:rsid w:val="00125ABC"/>
    <w:rsid w:val="00130274"/>
    <w:rsid w:val="00133050"/>
    <w:rsid w:val="00133796"/>
    <w:rsid w:val="00136678"/>
    <w:rsid w:val="00136D19"/>
    <w:rsid w:val="00140665"/>
    <w:rsid w:val="00143993"/>
    <w:rsid w:val="00161358"/>
    <w:rsid w:val="00164D3A"/>
    <w:rsid w:val="00164EC3"/>
    <w:rsid w:val="00165382"/>
    <w:rsid w:val="001658C9"/>
    <w:rsid w:val="00171C93"/>
    <w:rsid w:val="00172A4D"/>
    <w:rsid w:val="00172D43"/>
    <w:rsid w:val="0018046E"/>
    <w:rsid w:val="001805DC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1F416F"/>
    <w:rsid w:val="002025CA"/>
    <w:rsid w:val="00205001"/>
    <w:rsid w:val="0020595F"/>
    <w:rsid w:val="00217469"/>
    <w:rsid w:val="00220135"/>
    <w:rsid w:val="00220AAB"/>
    <w:rsid w:val="00226AFD"/>
    <w:rsid w:val="00235378"/>
    <w:rsid w:val="00236B8E"/>
    <w:rsid w:val="00242F83"/>
    <w:rsid w:val="002437DF"/>
    <w:rsid w:val="00245EA5"/>
    <w:rsid w:val="002544E4"/>
    <w:rsid w:val="00254E89"/>
    <w:rsid w:val="0026308A"/>
    <w:rsid w:val="00275133"/>
    <w:rsid w:val="002874D9"/>
    <w:rsid w:val="00296DBC"/>
    <w:rsid w:val="002B14DD"/>
    <w:rsid w:val="002B2C2C"/>
    <w:rsid w:val="002B5397"/>
    <w:rsid w:val="002C5B5E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451CD"/>
    <w:rsid w:val="003537E7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079F"/>
    <w:rsid w:val="00453A1E"/>
    <w:rsid w:val="00453F99"/>
    <w:rsid w:val="0045763C"/>
    <w:rsid w:val="00462966"/>
    <w:rsid w:val="00464982"/>
    <w:rsid w:val="00471FDD"/>
    <w:rsid w:val="00476EA2"/>
    <w:rsid w:val="00482CC9"/>
    <w:rsid w:val="00487186"/>
    <w:rsid w:val="00494265"/>
    <w:rsid w:val="004A0C9C"/>
    <w:rsid w:val="004A6242"/>
    <w:rsid w:val="004B35AE"/>
    <w:rsid w:val="004D79F6"/>
    <w:rsid w:val="004F2066"/>
    <w:rsid w:val="004F47F9"/>
    <w:rsid w:val="004F7A23"/>
    <w:rsid w:val="00500085"/>
    <w:rsid w:val="005060A5"/>
    <w:rsid w:val="0050792C"/>
    <w:rsid w:val="005110B9"/>
    <w:rsid w:val="00513D5B"/>
    <w:rsid w:val="0051535B"/>
    <w:rsid w:val="005276A9"/>
    <w:rsid w:val="00533DFE"/>
    <w:rsid w:val="00541811"/>
    <w:rsid w:val="0054461F"/>
    <w:rsid w:val="00544B70"/>
    <w:rsid w:val="0054795D"/>
    <w:rsid w:val="005527CC"/>
    <w:rsid w:val="00553D36"/>
    <w:rsid w:val="00567D45"/>
    <w:rsid w:val="00570DAC"/>
    <w:rsid w:val="00580754"/>
    <w:rsid w:val="00580C04"/>
    <w:rsid w:val="00592336"/>
    <w:rsid w:val="00592D36"/>
    <w:rsid w:val="0059720C"/>
    <w:rsid w:val="005B0F91"/>
    <w:rsid w:val="005B533C"/>
    <w:rsid w:val="005B5BF4"/>
    <w:rsid w:val="005B78E3"/>
    <w:rsid w:val="005C2907"/>
    <w:rsid w:val="005C6B1B"/>
    <w:rsid w:val="005E47A7"/>
    <w:rsid w:val="005E5230"/>
    <w:rsid w:val="005F03DE"/>
    <w:rsid w:val="005F29B3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3F5F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2795E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1CD0"/>
    <w:rsid w:val="00797644"/>
    <w:rsid w:val="007A56E0"/>
    <w:rsid w:val="007B543C"/>
    <w:rsid w:val="007C24F8"/>
    <w:rsid w:val="007C5FE0"/>
    <w:rsid w:val="007C655D"/>
    <w:rsid w:val="007D2FBC"/>
    <w:rsid w:val="007D4480"/>
    <w:rsid w:val="007D68AE"/>
    <w:rsid w:val="007E3EAE"/>
    <w:rsid w:val="007F45E7"/>
    <w:rsid w:val="007F5D25"/>
    <w:rsid w:val="00800632"/>
    <w:rsid w:val="00804DE8"/>
    <w:rsid w:val="00811A02"/>
    <w:rsid w:val="00817E01"/>
    <w:rsid w:val="00832C9C"/>
    <w:rsid w:val="0083503D"/>
    <w:rsid w:val="00836F06"/>
    <w:rsid w:val="00862E36"/>
    <w:rsid w:val="0086428B"/>
    <w:rsid w:val="00872BD6"/>
    <w:rsid w:val="00874376"/>
    <w:rsid w:val="00882359"/>
    <w:rsid w:val="008857A8"/>
    <w:rsid w:val="00893C5B"/>
    <w:rsid w:val="00896F9B"/>
    <w:rsid w:val="00897DF2"/>
    <w:rsid w:val="008A02E1"/>
    <w:rsid w:val="008A4F60"/>
    <w:rsid w:val="008B14D9"/>
    <w:rsid w:val="008C0C2F"/>
    <w:rsid w:val="008C2597"/>
    <w:rsid w:val="008C6E46"/>
    <w:rsid w:val="008C74F6"/>
    <w:rsid w:val="008D5815"/>
    <w:rsid w:val="008D65F7"/>
    <w:rsid w:val="008E0ACC"/>
    <w:rsid w:val="008E248E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191"/>
    <w:rsid w:val="0094651D"/>
    <w:rsid w:val="00952E3E"/>
    <w:rsid w:val="00954DE8"/>
    <w:rsid w:val="00962DE2"/>
    <w:rsid w:val="00975560"/>
    <w:rsid w:val="00983122"/>
    <w:rsid w:val="00985253"/>
    <w:rsid w:val="00985FC8"/>
    <w:rsid w:val="009923FC"/>
    <w:rsid w:val="00996957"/>
    <w:rsid w:val="009A16F9"/>
    <w:rsid w:val="009A4BD7"/>
    <w:rsid w:val="009A502B"/>
    <w:rsid w:val="009A785B"/>
    <w:rsid w:val="009B3F24"/>
    <w:rsid w:val="009B4C6D"/>
    <w:rsid w:val="009C235F"/>
    <w:rsid w:val="009C3A5D"/>
    <w:rsid w:val="009C487B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66325"/>
    <w:rsid w:val="00A700F1"/>
    <w:rsid w:val="00A70443"/>
    <w:rsid w:val="00A724FE"/>
    <w:rsid w:val="00A77808"/>
    <w:rsid w:val="00A8196B"/>
    <w:rsid w:val="00A84D27"/>
    <w:rsid w:val="00AA19E8"/>
    <w:rsid w:val="00AA2E93"/>
    <w:rsid w:val="00AA32BD"/>
    <w:rsid w:val="00AA4465"/>
    <w:rsid w:val="00AA61D1"/>
    <w:rsid w:val="00AC0171"/>
    <w:rsid w:val="00AC2FE5"/>
    <w:rsid w:val="00AC3528"/>
    <w:rsid w:val="00AE4057"/>
    <w:rsid w:val="00AE5379"/>
    <w:rsid w:val="00AF0935"/>
    <w:rsid w:val="00AF1B65"/>
    <w:rsid w:val="00AF7A3B"/>
    <w:rsid w:val="00B016B8"/>
    <w:rsid w:val="00B020FF"/>
    <w:rsid w:val="00B02499"/>
    <w:rsid w:val="00B04527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51F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55D"/>
    <w:rsid w:val="00B97713"/>
    <w:rsid w:val="00BA695F"/>
    <w:rsid w:val="00BB4CEB"/>
    <w:rsid w:val="00BB6BEF"/>
    <w:rsid w:val="00BB7BF9"/>
    <w:rsid w:val="00BC1A1F"/>
    <w:rsid w:val="00BC463F"/>
    <w:rsid w:val="00BD7929"/>
    <w:rsid w:val="00BE000A"/>
    <w:rsid w:val="00BF5628"/>
    <w:rsid w:val="00BF6F1B"/>
    <w:rsid w:val="00C03832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44E99"/>
    <w:rsid w:val="00C537A2"/>
    <w:rsid w:val="00C567F3"/>
    <w:rsid w:val="00C57FE0"/>
    <w:rsid w:val="00C6077A"/>
    <w:rsid w:val="00C70237"/>
    <w:rsid w:val="00C75F5C"/>
    <w:rsid w:val="00C76766"/>
    <w:rsid w:val="00C77186"/>
    <w:rsid w:val="00C773A4"/>
    <w:rsid w:val="00C84D75"/>
    <w:rsid w:val="00C85F30"/>
    <w:rsid w:val="00C861B4"/>
    <w:rsid w:val="00C867C9"/>
    <w:rsid w:val="00C91084"/>
    <w:rsid w:val="00C9325C"/>
    <w:rsid w:val="00CA2647"/>
    <w:rsid w:val="00CA3163"/>
    <w:rsid w:val="00CA6F56"/>
    <w:rsid w:val="00CA7EBC"/>
    <w:rsid w:val="00CB0E03"/>
    <w:rsid w:val="00CB3CCE"/>
    <w:rsid w:val="00CC4325"/>
    <w:rsid w:val="00CC4611"/>
    <w:rsid w:val="00CC5C9F"/>
    <w:rsid w:val="00CD0DDF"/>
    <w:rsid w:val="00CD3040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CF34A0"/>
    <w:rsid w:val="00D015E4"/>
    <w:rsid w:val="00D04E58"/>
    <w:rsid w:val="00D059BE"/>
    <w:rsid w:val="00D06550"/>
    <w:rsid w:val="00D10B17"/>
    <w:rsid w:val="00D21A8A"/>
    <w:rsid w:val="00D26DD0"/>
    <w:rsid w:val="00D27A14"/>
    <w:rsid w:val="00D34B4F"/>
    <w:rsid w:val="00D35B7B"/>
    <w:rsid w:val="00D52DE0"/>
    <w:rsid w:val="00D623E2"/>
    <w:rsid w:val="00D63389"/>
    <w:rsid w:val="00D64ED5"/>
    <w:rsid w:val="00D67199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6B2"/>
    <w:rsid w:val="00E00F56"/>
    <w:rsid w:val="00E02BA6"/>
    <w:rsid w:val="00E035E1"/>
    <w:rsid w:val="00E036E9"/>
    <w:rsid w:val="00E069F1"/>
    <w:rsid w:val="00E128C7"/>
    <w:rsid w:val="00E133E6"/>
    <w:rsid w:val="00E1379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2F89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3721"/>
    <w:rsid w:val="00EA5259"/>
    <w:rsid w:val="00EB47E2"/>
    <w:rsid w:val="00EB5979"/>
    <w:rsid w:val="00EB7FED"/>
    <w:rsid w:val="00EC0BAC"/>
    <w:rsid w:val="00EC12BB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1CE1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1717"/>
    <w:rsid w:val="00FA202F"/>
    <w:rsid w:val="00FA272B"/>
    <w:rsid w:val="00FA4712"/>
    <w:rsid w:val="00FB1403"/>
    <w:rsid w:val="00FC2EA2"/>
    <w:rsid w:val="00FC37CC"/>
    <w:rsid w:val="00FD2D55"/>
    <w:rsid w:val="00FD6C71"/>
    <w:rsid w:val="00FD6F1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4425A"/>
  <w15:docId w15:val="{C11CC975-B5B8-4AAD-B201-675559B1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C2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C2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C2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2C2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2C2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2C2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2C2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B2C2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B2C2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C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C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C2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2C2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2C2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B2C2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2C2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B2C2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B2C2C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B2C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2B2C2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2B2C2C"/>
  </w:style>
  <w:style w:type="paragraph" w:styleId="a4">
    <w:name w:val="header"/>
    <w:basedOn w:val="a"/>
    <w:link w:val="a5"/>
    <w:uiPriority w:val="99"/>
    <w:rsid w:val="002B2C2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C2C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2B2C2C"/>
    <w:rPr>
      <w:rFonts w:cs="Times New Roman"/>
    </w:rPr>
  </w:style>
  <w:style w:type="paragraph" w:styleId="a7">
    <w:name w:val="Body Text"/>
    <w:basedOn w:val="a"/>
    <w:link w:val="a8"/>
    <w:uiPriority w:val="99"/>
    <w:rsid w:val="002B2C2C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B2C2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B2C2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B2C2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B2C2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B2C2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B2C2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B2C2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B2C2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2C2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2B2C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B2C2C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2B2C2C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B2C2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2C2C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64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04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E433F43CC9DB438F140DAA7EFB5679D9CA0A9280509F9868BB5DD2AE12E0863CBD09D9DC42386BB4AA87A16614DT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33F43CC9DB438F140DAA7EFB5679D9CA0A9280509F9868BB5DD2AE12E0863CBD09D9DC42386BB4AA87A16614DT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33F43CC9DB438F140DAA7EFB5679D9CA0A9280509F9868BB5DD2AE12E0863CBD09D9DC42386BB4AA87A16614DT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33F43CC9DB438F140DAA7EFB5679D9CA0A9280509F9868BB5DD2AE12E0863CBD09D9DC42386BB4AA87A16614D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33F43CC9DB438F140DAA7EFB5679D9CA0A9280509F9868BB5DD2AE12E0863CBD09D9DC42386BB4AA87A16614DT1L" TargetMode="External"/><Relationship Id="rId14" Type="http://schemas.openxmlformats.org/officeDocument/2006/relationships/hyperlink" Target="consultantplus://offline/ref=9E433F43CC9DB438F140DAA7EFB5679D9CA0A9280509F9868BB5DD2AE12E0863CBD09D9DC42386BB4AA87A16614D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0D40CF-2B07-4813-82E9-2C0C8077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Баратаевка</cp:lastModifiedBy>
  <cp:revision>28</cp:revision>
  <cp:lastPrinted>2024-11-05T08:17:00Z</cp:lastPrinted>
  <dcterms:created xsi:type="dcterms:W3CDTF">2023-08-28T01:31:00Z</dcterms:created>
  <dcterms:modified xsi:type="dcterms:W3CDTF">2024-11-06T09:20:00Z</dcterms:modified>
</cp:coreProperties>
</file>