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11C4" w:rsidRPr="003930F9" w:rsidRDefault="000F11C4" w:rsidP="000F11C4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АДМИНИСТРАЦИЯ БАРАТАЕВСКОГО СЕЛЬСОВЕТА</w:t>
      </w:r>
      <w:r w:rsidRPr="003930F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  <w:t>БОЛОТНИНСКОГО РАЙОНА НОВОСИБИРСКОЙ ОБЛАСТИ</w:t>
      </w:r>
    </w:p>
    <w:p w:rsidR="000F11C4" w:rsidRPr="003930F9" w:rsidRDefault="000F11C4" w:rsidP="000F11C4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F11C4" w:rsidRPr="003930F9" w:rsidRDefault="000F11C4" w:rsidP="000F11C4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 О С Т А Н О В Л Е Н И Е</w:t>
      </w:r>
    </w:p>
    <w:p w:rsidR="000F11C4" w:rsidRPr="003930F9" w:rsidRDefault="000F11C4" w:rsidP="000F11C4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F11C4" w:rsidRPr="003930F9" w:rsidRDefault="000F11C4" w:rsidP="000F11C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1C4" w:rsidRPr="003930F9" w:rsidRDefault="000F11C4" w:rsidP="000F11C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sz w:val="24"/>
          <w:szCs w:val="24"/>
          <w:lang w:eastAsia="ru-RU"/>
        </w:rPr>
        <w:t>От 05.08.2024                                                                                    № 38</w:t>
      </w:r>
    </w:p>
    <w:p w:rsidR="000F11C4" w:rsidRPr="003930F9" w:rsidRDefault="000F11C4" w:rsidP="000F11C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1C4" w:rsidRPr="003930F9" w:rsidRDefault="000F11C4" w:rsidP="000F11C4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sz w:val="24"/>
          <w:szCs w:val="24"/>
          <w:lang w:eastAsia="ru-RU"/>
        </w:rPr>
        <w:t>О внесении изменений в постановление администрации</w:t>
      </w:r>
    </w:p>
    <w:p w:rsidR="000F11C4" w:rsidRPr="003930F9" w:rsidRDefault="000F11C4" w:rsidP="000F11C4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sz w:val="24"/>
          <w:szCs w:val="24"/>
          <w:lang w:eastAsia="ru-RU"/>
        </w:rPr>
        <w:t>Баратаевского сельсовета от 20.04.2022 № 22</w:t>
      </w:r>
    </w:p>
    <w:p w:rsidR="000F11C4" w:rsidRPr="003930F9" w:rsidRDefault="000F11C4" w:rsidP="000F11C4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1C4" w:rsidRPr="003930F9" w:rsidRDefault="000F11C4" w:rsidP="000F11C4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1C4" w:rsidRPr="003930F9" w:rsidRDefault="000F11C4" w:rsidP="000F11C4">
      <w:pPr>
        <w:spacing w:after="0" w:line="252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3930F9">
        <w:rPr>
          <w:rFonts w:ascii="Times New Roman" w:hAnsi="Times New Roman" w:cs="Times New Roman"/>
          <w:sz w:val="24"/>
          <w:szCs w:val="24"/>
        </w:rPr>
        <w:t xml:space="preserve">       В целях приведения нормативного правового акта администрации Баратаевского сельсовета Болотнинского района Новосибирской области в соответствие с федеральным законодательством, администрация Баратаевского сельсовета Болотнинского района Новосибирской области</w:t>
      </w:r>
    </w:p>
    <w:p w:rsidR="000F11C4" w:rsidRPr="003930F9" w:rsidRDefault="000F11C4" w:rsidP="000F11C4">
      <w:pPr>
        <w:spacing w:after="0" w:line="252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3930F9">
        <w:rPr>
          <w:rFonts w:ascii="Times New Roman" w:hAnsi="Times New Roman" w:cs="Times New Roman"/>
          <w:sz w:val="24"/>
          <w:szCs w:val="24"/>
        </w:rPr>
        <w:t>П О С Т А Н О В Л Я Е Т:</w:t>
      </w:r>
    </w:p>
    <w:p w:rsidR="000F11C4" w:rsidRPr="003930F9" w:rsidRDefault="000F11C4" w:rsidP="000F11C4">
      <w:pPr>
        <w:spacing w:after="0" w:line="252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3930F9">
        <w:rPr>
          <w:rFonts w:ascii="Times New Roman" w:hAnsi="Times New Roman" w:cs="Times New Roman"/>
          <w:sz w:val="24"/>
          <w:szCs w:val="24"/>
        </w:rPr>
        <w:t>1.</w:t>
      </w:r>
      <w:r w:rsidRPr="003930F9">
        <w:rPr>
          <w:rFonts w:ascii="Times New Roman" w:hAnsi="Times New Roman" w:cs="Times New Roman"/>
          <w:sz w:val="24"/>
          <w:szCs w:val="24"/>
        </w:rPr>
        <w:tab/>
        <w:t>Внести в постановление администрации Баратаевского сельсовета Болотнинского района Новосибирской области от 20.04.2022                  № 22 «Об утверждении Административного регламента по предоставлению муниципальной услуги «Дача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 администрацией Баратаевского сельсовета»»:</w:t>
      </w:r>
    </w:p>
    <w:p w:rsidR="00834DC9" w:rsidRPr="003930F9" w:rsidRDefault="000F11C4" w:rsidP="000F11C4">
      <w:pPr>
        <w:pStyle w:val="a3"/>
        <w:spacing w:before="0" w:beforeAutospacing="0" w:after="0" w:afterAutospacing="0"/>
        <w:ind w:firstLine="709"/>
        <w:jc w:val="center"/>
        <w:rPr>
          <w:color w:val="000000"/>
        </w:rPr>
      </w:pPr>
      <w:r w:rsidRPr="003930F9">
        <w:rPr>
          <w:rFonts w:eastAsiaTheme="minorHAnsi"/>
          <w:lang w:eastAsia="en-US"/>
        </w:rPr>
        <w:t xml:space="preserve">1.1. Раздел 2 Административного регламента изложить в следующей </w:t>
      </w:r>
      <w:proofErr w:type="gramStart"/>
      <w:r w:rsidRPr="003930F9">
        <w:rPr>
          <w:rFonts w:eastAsiaTheme="minorHAnsi"/>
          <w:lang w:eastAsia="en-US"/>
        </w:rPr>
        <w:t xml:space="preserve">редакции: </w:t>
      </w:r>
      <w:r w:rsidR="00644619" w:rsidRPr="003930F9">
        <w:rPr>
          <w:rFonts w:eastAsiaTheme="minorHAnsi"/>
          <w:lang w:eastAsia="en-US"/>
        </w:rPr>
        <w:t xml:space="preserve">  </w:t>
      </w:r>
      <w:proofErr w:type="gramEnd"/>
      <w:r w:rsidR="00644619" w:rsidRPr="003930F9">
        <w:rPr>
          <w:rFonts w:eastAsiaTheme="minorHAnsi"/>
          <w:lang w:eastAsia="en-US"/>
        </w:rPr>
        <w:t xml:space="preserve">                                                                                                                                              </w:t>
      </w:r>
      <w:r w:rsidRPr="003930F9">
        <w:rPr>
          <w:rFonts w:eastAsiaTheme="minorHAnsi"/>
          <w:lang w:eastAsia="en-US"/>
        </w:rPr>
        <w:t xml:space="preserve">« </w:t>
      </w:r>
      <w:r w:rsidR="00834DC9" w:rsidRPr="003930F9">
        <w:rPr>
          <w:b/>
          <w:bCs/>
          <w:color w:val="000000"/>
        </w:rPr>
        <w:t>II. Стандарт предоставления муниципальной услуги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2.1. Наименование муниципальной услуги: «Дача письменных разъяснений налогоплательщикам по вопросам применения муниципальных нормативных правовых актов о местных налогах и сборах» (далее - муниципальная услуга).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2.2. Наименование органа, предоставляющего муниципальную услугу: администрация Баратаевского</w:t>
      </w:r>
      <w:r w:rsidR="000F11C4" w:rsidRPr="003930F9">
        <w:rPr>
          <w:color w:val="000000"/>
        </w:rPr>
        <w:t xml:space="preserve"> сельсовета Болотнинского</w:t>
      </w:r>
      <w:r w:rsidRPr="003930F9">
        <w:rPr>
          <w:color w:val="000000"/>
        </w:rPr>
        <w:t xml:space="preserve"> района Новосибирской области.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Муниципальную услугу предоставляет специал</w:t>
      </w:r>
      <w:r w:rsidR="000F11C4" w:rsidRPr="003930F9">
        <w:rPr>
          <w:color w:val="000000"/>
        </w:rPr>
        <w:t>ист администрации Баратаевского сельсовета Болотнинского</w:t>
      </w:r>
      <w:r w:rsidRPr="003930F9">
        <w:rPr>
          <w:color w:val="000000"/>
        </w:rPr>
        <w:t xml:space="preserve"> района Новосибирской области (далее - специалист администрации).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2.3. Результат предоставления муниципальной услуги.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Результатом предоставления муниципальной услуги является письменное разъяснение налогоплательщикам и налоговым агентам по вопросам применения муниципальных правовых актов о налогах и сборах.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2.4. Срок предоставления муниципальной услуги.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2.4.1. Обращения заявителей по вопросам применения муниципальных правовых актов о налогах и сборах рассматриваются специалистом администрации в пределах своей компетенции в течение тридцати дней со дня регистрации соответствующего обращения. По решению руководителя (уполномоченного лица) администрации указанный срок может быть продлен, но не более чем на 30 дней.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2.4.2. Оснований для приостановления предоставления муниципальной услуги законодательством Российской Федерации не предусмотрено.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2.4.3. Документ, являющийся результатом предоставления муниципальной услуги, направляется адресату по почтовому адресу (адресу электронной почты) или вручается лично.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2.5. Правовые основания для предоставления муниципальной услуги.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Предоставление муниципальной услуги осуществляется на основании нормативных правовых актов, указанных в пункте 1.2 раздела 1 настоящего Административного регламента.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lastRenderedPageBreak/>
        <w:t>2.6. Исчерпывающий перечень документов (их копий), требуемых на основании соответствующих правовых актов для предоставления муниципальной услуги.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2.6.1. Для предоставления муниципальной услуги заявитель (юридическое лицо, физическое лицо, индивидуальный предприниматель) направляе</w:t>
      </w:r>
      <w:r w:rsidR="000F11C4" w:rsidRPr="003930F9">
        <w:rPr>
          <w:color w:val="000000"/>
        </w:rPr>
        <w:t>т в администрацию Баратаевского сельсовета Болотнинского</w:t>
      </w:r>
      <w:r w:rsidRPr="003930F9">
        <w:rPr>
          <w:color w:val="000000"/>
        </w:rPr>
        <w:t xml:space="preserve"> района Новосибирской области письменное обращение о даче письменных разъяснений по вопросам применения муниципальных правовых актов о налогах и сборах (далее - обращение).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2.6.2. Перечень документов, необходимых для предоставления муниципальной услуги.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Основанием для предоставления муниципальной услуги является изложенное в свободной форме обращение заявителя, поступивше</w:t>
      </w:r>
      <w:r w:rsidR="000F11C4" w:rsidRPr="003930F9">
        <w:rPr>
          <w:color w:val="000000"/>
        </w:rPr>
        <w:t>е в Администрацию Баратаевского сельсовета Болотнинского</w:t>
      </w:r>
      <w:r w:rsidRPr="003930F9">
        <w:rPr>
          <w:color w:val="000000"/>
        </w:rPr>
        <w:t xml:space="preserve"> района Новосибирской области, о даче письменных разъяснений по вопросам применения муниципальных правовых актов о налогах и сборах в письменной форме или в форме электронного документа.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2.6.3. Заявитель в своем письменном обращении в обязательном порядке указывает: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- наименование органа местного самоуправления, либо фамилию, имя, отчество (при наличии) руководителя, либо должность соответствующего лица, которому направлено письменное обращение;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- наименование организации или фамилия, имя, отчество (при наличии) гражданина, направившего обращение;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- полный почтовый адрес заявителя, по которому должен быть направлен ответ;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- содержание обращения;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- подпись лица;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- дата обращения.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В случае необходимости в подтверждение своих доводов заявитель прилагает к письменному обращению документы и материалы либо их копии.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2.6.4. Письменное обращение юридического лица оформляется на бланке с указанием реквизитов заявителя, даты и регистрационного номера, фамилии и номера телефона исполнителя за подписью руководителя или должностного лица, имеющего право подписи соответствующих документов.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2.6.5. Обращение, поступившее в форме электронного документа, подлежит рассмотрению в порядке, установленном настоящим Административным регламентом. В обращении заявитель в обязательном порядке указывает свои фамилию, имя, отчество (при наличии), адрес электронной почты, если ответ должен быть направлен в форме электронного документа, или почтовый адрес, если ответ должен быть направлен в письменной форме. Заявитель вправе приложить к такому обращению необходимые документы и материалы в электронной форме либо направить указанные документы и материалы или их копии в письменной форме.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При личном приеме ответственным лицом администрации заявитель предъявляет документ, удостоверяющий его личность, и излагает содержание своего устного обращения.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2.6.6. При предоставлении муниципальной услуги запрещено требовать от заявителя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2.7. Исчерпывающий перечень оснований для отказа в приеме документов, необходимых для предоставления муниципальной услуги.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Оснований для отказа в приеме документов, необходимых для предоставлен</w:t>
      </w:r>
      <w:r w:rsidR="000F11C4" w:rsidRPr="003930F9">
        <w:rPr>
          <w:color w:val="000000"/>
        </w:rPr>
        <w:t>ия администрацией Баратаевского сельсовета Болотнинского</w:t>
      </w:r>
      <w:r w:rsidRPr="003930F9">
        <w:rPr>
          <w:color w:val="000000"/>
        </w:rPr>
        <w:t xml:space="preserve"> района Новосибирской области муниципальной услуги, законодательством Российской Федерации не предусмотрено.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lastRenderedPageBreak/>
        <w:t>2.8. Исчерпывающий перечень оснований для отказа в предоставлении муниципальной услуги.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В предоставлении муниципальной услуги должно быть отказано в следующих случаях: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2.8.1. Если в письменном обращении не указаны фамилия гражданина, направившего обращение, или почтовый адрес, по которому должен быть направлен ответ, ответ на обращение не дается.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2.8.2. Если текст письменного обращения не поддается прочтению, ответ на обращение не дается,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обращение, если его фамилия и почтовый адрес поддаются прочтению.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2.8.3. Если текст письменного обращения не позволяет определить суть предложения, заявления или жалобы, ответ на обращение не дается,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2.8.4. Если в письменном обращении гражданина содержится вопрос, на который ему неоднократно давались письменные ответы по существу в связи с ранее направляемыми обращениями, и при этом в обращении не приводятся новые доводы или обстоятельства, руководитель органа местного самоуправления,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условии, что указанное обращение и ранее направляемые обращения направлялись в один и тот же орган местного самоуправления или одному и тому же должностному лицу. О данном решении уведомляется гражданин, направивший обращение.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2.8.5. Если 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тайну, гражданину, направившему обращение, сообщается о невозможности дать ответ по существу поставленного в нем вопроса в связи с недопустимостью разглашения указанных сведений.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2.8.6. Если обращение содержит нецензурные либо оскорбительные выражения, угрозы жизни, здоровью и имуществу должностного лица, а также членов его семьи, вправе оставить обращение без ответа по существу поставленных в нем вопросов и сообщить гражданину, направившему обращение, о недопустимости злоупотребления правом.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2.8.7. Заявитель вправе вновь направить обращени</w:t>
      </w:r>
      <w:r w:rsidR="000F11C4" w:rsidRPr="003930F9">
        <w:rPr>
          <w:color w:val="000000"/>
        </w:rPr>
        <w:t>е в администрацию Баратаевского сельсовета Болотнинского</w:t>
      </w:r>
      <w:r w:rsidRPr="003930F9">
        <w:rPr>
          <w:color w:val="000000"/>
        </w:rPr>
        <w:t xml:space="preserve"> района Новосибирской области в случае, если причины, по которым ответ по существу поставленных в обращении вопросов не мог быть дан, в последующем были устранены.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2.9. Размер платы, взимаемой с заявителя при предоставлении муниципальной услуги.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Предоставление муниципальной услуги осуществляется на бесплатной основе.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2.10. Срок регистрации запроса заявителя о предоставлении муниципальной услуги.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Обращение подлежит обязательной регистрации в течение трех дней с момента его поступлени</w:t>
      </w:r>
      <w:r w:rsidR="000F11C4" w:rsidRPr="003930F9">
        <w:rPr>
          <w:color w:val="000000"/>
        </w:rPr>
        <w:t>я в Администрацию Баратаевского сельсовета Болотнинского</w:t>
      </w:r>
      <w:r w:rsidRPr="003930F9">
        <w:rPr>
          <w:color w:val="000000"/>
        </w:rPr>
        <w:t xml:space="preserve"> района Новосибирской области.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2.11. Требования к помещениям, в которых предоставляется муниципальная услуга,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lastRenderedPageBreak/>
        <w:t>Места, предназначенные для информирования и ознакомления заявителей с информационными материалами, оборудуются информационными стендами, стульями и столами для возможности оформления документов. На информационных стендах, на официальном са</w:t>
      </w:r>
      <w:r w:rsidR="000F11C4" w:rsidRPr="003930F9">
        <w:rPr>
          <w:color w:val="000000"/>
        </w:rPr>
        <w:t>йте администрации Баратаевского сельсовета Болотнинского</w:t>
      </w:r>
      <w:r w:rsidRPr="003930F9">
        <w:rPr>
          <w:color w:val="000000"/>
        </w:rPr>
        <w:t xml:space="preserve"> района Новосибирской области размещаются следующие информационные материалы: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- сведения о нормативных правовых актах по вопросам исполнения муниципальной услуги;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- образцы заполнения бланков заявлений;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- бланки заявлений;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- часы приема специалистов администрации.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Места для заполнения заявлений, ожидания и проведения личного приема граждан оборудуются стульями, столами, обеспечиваются образцами заявлений и канцелярскими принадлежностями для написания письменных обращений.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Кабинеты, предназначенные для приема заявителей, должны быть оборудованы стульями, столами, канцелярскими принадлежностями, информационными табличками (вывесками).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Рабочее место должностного лица, предоставляющего муниципальную услугу, оборудуется средствами компьютерной техники и оргтехникой, позволяющими организовать предоставление муниципальной услуги в полном объеме.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2.12. Показатели доступности и качества муниципальной услуги: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- наличие различных способов получения информации о предоставлении услуги;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- соблюдение требований законодательства и настоящего административного регламента;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- устранение избыточных административных процедур и административных действий;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- сокращение количества документов, представляемых заявителями;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- сокращение срока предоставления муниципальной услуги;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- профессиональная подготовка специалистов администрации, предоставляющих муниципальную услугу.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- внеочередное обслуживание участников ВОВ и инвалидов.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2.13. Иные требования, в том числе учитывающие особенности предоставления муниципальных услуг в электронной форме и в МФЦ: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- доступность информации о перечне документов, необходимых для получения муниципальной услуги, о режиме раб</w:t>
      </w:r>
      <w:r w:rsidR="000F11C4" w:rsidRPr="003930F9">
        <w:rPr>
          <w:color w:val="000000"/>
        </w:rPr>
        <w:t>оты администрации Баратаевского сельсовета Болотнинского</w:t>
      </w:r>
      <w:r w:rsidRPr="003930F9">
        <w:rPr>
          <w:color w:val="000000"/>
        </w:rPr>
        <w:t xml:space="preserve"> района Новосибирской области, контактных телефонах и другой контактной информации для заявителей;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- возможность заполнения заявителями запроса и иных документов, необходимых для получения муниципальной услуги, в электронной форме;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- возможность подачи заявителем с использованием информационно-телекоммуникационных технологий запроса о предоставлении муниципальной услуги;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- возможность получения заявителем сведений о ходе выполнения запроса о предоставлении муниципальной услуги в электронной форме;</w:t>
      </w:r>
    </w:p>
    <w:p w:rsidR="00834DC9" w:rsidRPr="003930F9" w:rsidRDefault="00834DC9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color w:val="000000"/>
        </w:rPr>
        <w:t>- возможность для заявителя направить запрос в МФЦ.</w:t>
      </w:r>
      <w:r w:rsidR="000F11C4" w:rsidRPr="003930F9">
        <w:rPr>
          <w:color w:val="000000"/>
        </w:rPr>
        <w:t>»</w:t>
      </w:r>
    </w:p>
    <w:p w:rsidR="00B012E3" w:rsidRPr="003930F9" w:rsidRDefault="00B012E3" w:rsidP="00834DC9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</w:p>
    <w:p w:rsidR="00B012E3" w:rsidRPr="003930F9" w:rsidRDefault="00B012E3" w:rsidP="00B012E3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3930F9">
        <w:rPr>
          <w:rFonts w:eastAsiaTheme="minorHAnsi"/>
          <w:lang w:eastAsia="en-US"/>
        </w:rPr>
        <w:t>1.2. Раздел 5 Административного регламента изложить в следующей:</w:t>
      </w:r>
    </w:p>
    <w:p w:rsidR="000E425C" w:rsidRPr="003930F9" w:rsidRDefault="00B012E3" w:rsidP="000E425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</w:t>
      </w:r>
      <w:r w:rsidR="000E425C" w:rsidRPr="003930F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V. Досудебный (внесудебный) порядок обжалования решений и действий (бездействия) органа, предоставляющего муниципальную услугу, МФЦ, а также их должностных лиц, муниципальных служащих, работников</w:t>
      </w:r>
    </w:p>
    <w:p w:rsidR="000E425C" w:rsidRPr="003930F9" w:rsidRDefault="000E425C" w:rsidP="000E42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5.1. Заявители либо их представители имеют право на досудебное (внесудебное) обжалование решений и действий (бездействия), принятых (осуществляемых) в ходе предоставления муниципальной услуги.</w:t>
      </w:r>
    </w:p>
    <w:p w:rsidR="000E425C" w:rsidRPr="003930F9" w:rsidRDefault="000E425C" w:rsidP="000E42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5.2. Предметом досудебного (внесудебного) обжалования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 муниципального служащего, многофункционального центра, работника многофункционального центра являются:</w:t>
      </w:r>
    </w:p>
    <w:p w:rsidR="000E425C" w:rsidRPr="003930F9" w:rsidRDefault="000E425C" w:rsidP="000E42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 нарушение срока регистрации запроса заявителя о предоставлении муниципальной услуги, запроса, указанного в статье 15.1 </w:t>
      </w:r>
      <w:hyperlink r:id="rId4" w:tgtFrame="_blank" w:history="1">
        <w:r w:rsidRPr="003930F9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Федерального закона № 210-ФЗ</w:t>
        </w:r>
      </w:hyperlink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0E425C" w:rsidRPr="003930F9" w:rsidRDefault="000E425C" w:rsidP="000E42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 нарушение срока предоставления муниципальной услуги.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 частью 1.3 статьи 16 </w:t>
      </w:r>
      <w:hyperlink r:id="rId5" w:tgtFrame="_blank" w:history="1">
        <w:r w:rsidRPr="003930F9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Федерального закона № 210-ФЗ</w:t>
        </w:r>
      </w:hyperlink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0E425C" w:rsidRPr="003930F9" w:rsidRDefault="000E425C" w:rsidP="000E42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3)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услуги;</w:t>
      </w:r>
    </w:p>
    <w:p w:rsidR="000E425C" w:rsidRPr="003930F9" w:rsidRDefault="000E425C" w:rsidP="000E42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4) отказ в приеме документов, представление которых предусмотрено нормативными правовыми актами Российской Федерации, нормативными правовыми актами Новосибирской области для предоставления муниципальной услуги, у заявителя;</w:t>
      </w:r>
    </w:p>
    <w:p w:rsidR="000E425C" w:rsidRPr="003930F9" w:rsidRDefault="000E425C" w:rsidP="000E42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Новосибирской области.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 частью 1.3 статьи 16 </w:t>
      </w:r>
      <w:hyperlink r:id="rId6" w:tgtFrame="_blank" w:history="1">
        <w:r w:rsidRPr="003930F9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Федерального закона № 210-ФЗ</w:t>
        </w:r>
      </w:hyperlink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0E425C" w:rsidRPr="003930F9" w:rsidRDefault="000E425C" w:rsidP="000E42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Новосибирской области, муниципальными правовыми актами;</w:t>
      </w:r>
    </w:p>
    <w:p w:rsidR="000E425C" w:rsidRPr="003930F9" w:rsidRDefault="000E425C" w:rsidP="000E42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7) отказ органа, предоставляющего муниципальную услугу, должностного лица органа, предоставляющего муниципальную услугу, многофункционального центра,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 частью 1.3 статьи 16 </w:t>
      </w:r>
      <w:hyperlink r:id="rId7" w:tgtFrame="_blank" w:history="1">
        <w:r w:rsidRPr="003930F9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Федерального закона № 210-ФЗ</w:t>
        </w:r>
      </w:hyperlink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0E425C" w:rsidRPr="003930F9" w:rsidRDefault="000E425C" w:rsidP="000E42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8) нарушение срока или порядка выдачи документов по результатам предоставления муниципальной услуги;</w:t>
      </w:r>
    </w:p>
    <w:p w:rsidR="000E425C" w:rsidRPr="003930F9" w:rsidRDefault="000E425C" w:rsidP="000E42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Новосибирской области, муниципальными </w:t>
      </w:r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правовыми актами.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 возложена функция по предоставлению соответствующих государственных или муниципальных услуг в полном объеме в порядке, определенном частью 1.3 статьи 16 </w:t>
      </w:r>
      <w:hyperlink r:id="rId8" w:tgtFrame="_blank" w:history="1">
        <w:r w:rsidRPr="003930F9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Федерального закона № 210-ФЗ</w:t>
        </w:r>
      </w:hyperlink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0E425C" w:rsidRPr="003930F9" w:rsidRDefault="000E425C" w:rsidP="000E42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 </w:t>
      </w:r>
      <w:hyperlink r:id="rId9" w:tgtFrame="_blank" w:history="1">
        <w:r w:rsidRPr="003930F9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Федерального закона № 210-ФЗ</w:t>
        </w:r>
      </w:hyperlink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 </w:t>
      </w:r>
      <w:hyperlink r:id="rId10" w:tgtFrame="_blank" w:history="1">
        <w:r w:rsidRPr="003930F9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Федерального закона № 210-ФЗ</w:t>
        </w:r>
      </w:hyperlink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0E425C" w:rsidRPr="003930F9" w:rsidRDefault="000E425C" w:rsidP="000E42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5.3. Жалоба подается в письменной форме на бумажном носителе, в электронной форме в орган, предоставляющий муниципальную услугу, МФЦ. Жалобы на решения и действия (бездействие) руководителя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 Жалобы на решения и действия (бездействие) работника МФЦ подаются руководителю многофункционального центра.</w:t>
      </w:r>
    </w:p>
    <w:p w:rsidR="000E425C" w:rsidRPr="003930F9" w:rsidRDefault="000E425C" w:rsidP="000E42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Жалоба на решения и действия (бездействие) органа, предоставляющего муниципальную услугу, должностного лица органа, предоставляющего муниципальную услугу, муниципального служащего, руководителя органа, предоставляющего муниципальную услугу, может быть направлена по почте, через многофункциональный центр, с использованием информационно-телекоммуникационной сети «Интернет», официального сайта органа, предоставляющего муниципальную услугу, ЕПГУ, а также может быть принята при личном приеме заявителя.</w:t>
      </w:r>
    </w:p>
    <w:p w:rsidR="000E425C" w:rsidRPr="003930F9" w:rsidRDefault="000E425C" w:rsidP="000E42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5.4. Основанием для начала процедуры досудебного (внесудебного) обжалования является подача заявителем жалобы, соответствующей требованиям ч. 5 ст. 11.2 </w:t>
      </w:r>
      <w:hyperlink r:id="rId11" w:tgtFrame="_blank" w:history="1">
        <w:r w:rsidRPr="003930F9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Федерального закона № 210-ФЗ</w:t>
        </w:r>
      </w:hyperlink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0E425C" w:rsidRPr="003930F9" w:rsidRDefault="000E425C" w:rsidP="000E42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письменной жалобе в обязательном порядке указываются:</w:t>
      </w:r>
    </w:p>
    <w:p w:rsidR="000E425C" w:rsidRPr="003930F9" w:rsidRDefault="000E425C" w:rsidP="000E42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наименование органа, предоставляющего муниципальную услугу, должностного лица органа, предоставляющего муниципальную услугу, либо государственного или муниципального служащего, филиала, отдела, удаленного МФЦ, его руководителя и(или) работника, решения и действия (бездействие) которых обжалуются;</w:t>
      </w:r>
    </w:p>
    <w:p w:rsidR="000E425C" w:rsidRPr="003930F9" w:rsidRDefault="000E425C" w:rsidP="000E42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фамилия,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0E425C" w:rsidRPr="003930F9" w:rsidRDefault="000E425C" w:rsidP="000E42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государственного или муниципального служащего, филиала, отдела, удаленного рабочего места МФЦ, его работника;</w:t>
      </w:r>
    </w:p>
    <w:p w:rsidR="000E425C" w:rsidRPr="003930F9" w:rsidRDefault="000E425C" w:rsidP="000E42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государственного или муниципального служащего, филиала, отдела, удаленного рабочего места МФЦ, его </w:t>
      </w:r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работника. Заявителем могут быть представлены документы (при наличии), подтверждающие доводы заявителя, либо их копии.</w:t>
      </w:r>
    </w:p>
    <w:p w:rsidR="000E425C" w:rsidRPr="003930F9" w:rsidRDefault="000E425C" w:rsidP="000E42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5.5. Заявитель имеет право на получение информации и документов, необходимых для составления и обоснования жалобы, в случаях, установленных ст. 11.1 </w:t>
      </w:r>
      <w:hyperlink r:id="rId12" w:tgtFrame="_blank" w:history="1">
        <w:r w:rsidRPr="003930F9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Федерального закона № 210-ФЗ</w:t>
        </w:r>
      </w:hyperlink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при условии, что это не затрагивает права, свободы и законные интересы других лиц и если указанные информация и документы не содержат сведений, составляющих государственную или иную охраняемую тайну.</w:t>
      </w:r>
    </w:p>
    <w:p w:rsidR="000E425C" w:rsidRPr="003930F9" w:rsidRDefault="000E425C" w:rsidP="000E42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5.6. Жалоба, поступившая в орган, предоставляющий муниципальную услугу, МФЦ либо вышестоящий орган (при его наличии), подлежит рассмотрению в течение пятнадцати рабочих дней со дня ее регистрации, а в случае обжалования отказа органа, предоставляющего муниципальную услугу,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0E425C" w:rsidRPr="003930F9" w:rsidRDefault="000E425C" w:rsidP="000E42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5.7. По результатам рассмотрения жалобы принимается одно из следующих решений:</w:t>
      </w:r>
    </w:p>
    <w:p w:rsidR="000E425C" w:rsidRPr="003930F9" w:rsidRDefault="000E425C" w:rsidP="000E42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актами;</w:t>
      </w:r>
    </w:p>
    <w:p w:rsidR="000E425C" w:rsidRPr="003930F9" w:rsidRDefault="000E425C" w:rsidP="000E42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 в удовлетворении жалобы отказывается.</w:t>
      </w:r>
    </w:p>
    <w:p w:rsidR="000E425C" w:rsidRPr="003930F9" w:rsidRDefault="000E425C" w:rsidP="000E42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позднее дня, следующего за днем принятия решения по результатам рассмотрения жалобы,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0E425C" w:rsidRPr="003930F9" w:rsidRDefault="000E425C" w:rsidP="000E42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случае признания жалобы подлежащей удовлетворению, в ответе заявителю дается информация о действиях, осуществляемых органом, предоставляющим муниципальную услугу, многофункциональным центром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0E425C" w:rsidRPr="003930F9" w:rsidRDefault="000E425C" w:rsidP="000E42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случае признания жалобы, не подлежащей удовлетворению,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0E425C" w:rsidRPr="003930F9" w:rsidRDefault="000E425C" w:rsidP="000E42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работник, наделенные полномочиями по рассмотрению жалоб, незамедлительно направляют имеющиеся материалы в органы прокуратуры.</w:t>
      </w:r>
      <w:r w:rsidR="00B012E3"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</w:p>
    <w:p w:rsidR="000E425C" w:rsidRPr="003930F9" w:rsidRDefault="000E425C" w:rsidP="000E42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B012E3" w:rsidRPr="003930F9" w:rsidRDefault="00B012E3" w:rsidP="00B012E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</w:t>
      </w:r>
      <w:r w:rsidRPr="003930F9">
        <w:rPr>
          <w:rFonts w:ascii="Times New Roman" w:hAnsi="Times New Roman" w:cs="Times New Roman"/>
          <w:sz w:val="24"/>
          <w:szCs w:val="24"/>
        </w:rPr>
        <w:t xml:space="preserve"> Опубликовать настоящее решение в официальном периодическом печатном издании Баратаевского </w:t>
      </w:r>
      <w:proofErr w:type="gramStart"/>
      <w:r w:rsidRPr="003930F9">
        <w:rPr>
          <w:rFonts w:ascii="Times New Roman" w:hAnsi="Times New Roman" w:cs="Times New Roman"/>
          <w:sz w:val="24"/>
          <w:szCs w:val="24"/>
        </w:rPr>
        <w:t>сельсовета  «</w:t>
      </w:r>
      <w:proofErr w:type="gramEnd"/>
      <w:r w:rsidRPr="003930F9">
        <w:rPr>
          <w:rFonts w:ascii="Times New Roman" w:hAnsi="Times New Roman" w:cs="Times New Roman"/>
          <w:sz w:val="24"/>
          <w:szCs w:val="24"/>
        </w:rPr>
        <w:t>Бюллетень органов местного самоуправления» и на официальном сайте администрации Баратаевского сельсовета Болотнинского района Новосибирской области</w:t>
      </w:r>
      <w:r w:rsidRPr="003930F9">
        <w:rPr>
          <w:rFonts w:ascii="Times New Roman" w:hAnsi="Times New Roman" w:cs="Times New Roman"/>
          <w:bCs/>
          <w:sz w:val="24"/>
          <w:szCs w:val="24"/>
        </w:rPr>
        <w:t xml:space="preserve"> - </w:t>
      </w:r>
      <w:proofErr w:type="spellStart"/>
      <w:r w:rsidRPr="003930F9">
        <w:rPr>
          <w:rFonts w:ascii="Times New Roman" w:hAnsi="Times New Roman" w:cs="Times New Roman"/>
          <w:bCs/>
          <w:sz w:val="24"/>
          <w:szCs w:val="24"/>
          <w:lang w:val="en-US"/>
        </w:rPr>
        <w:t>barataev</w:t>
      </w:r>
      <w:proofErr w:type="spellEnd"/>
      <w:r w:rsidRPr="003930F9">
        <w:rPr>
          <w:rFonts w:ascii="Times New Roman" w:hAnsi="Times New Roman" w:cs="Times New Roman"/>
          <w:bCs/>
          <w:sz w:val="24"/>
          <w:szCs w:val="24"/>
        </w:rPr>
        <w:t>.</w:t>
      </w:r>
      <w:proofErr w:type="spellStart"/>
      <w:r w:rsidRPr="003930F9">
        <w:rPr>
          <w:rFonts w:ascii="Times New Roman" w:hAnsi="Times New Roman" w:cs="Times New Roman"/>
          <w:bCs/>
          <w:sz w:val="24"/>
          <w:szCs w:val="24"/>
          <w:lang w:val="en-US"/>
        </w:rPr>
        <w:t>nso</w:t>
      </w:r>
      <w:proofErr w:type="spellEnd"/>
      <w:r w:rsidRPr="003930F9">
        <w:rPr>
          <w:rFonts w:ascii="Times New Roman" w:hAnsi="Times New Roman" w:cs="Times New Roman"/>
          <w:bCs/>
          <w:sz w:val="24"/>
          <w:szCs w:val="24"/>
        </w:rPr>
        <w:t>.</w:t>
      </w:r>
      <w:proofErr w:type="spellStart"/>
      <w:r w:rsidRPr="003930F9">
        <w:rPr>
          <w:rFonts w:ascii="Times New Roman" w:hAnsi="Times New Roman" w:cs="Times New Roman"/>
          <w:bCs/>
          <w:sz w:val="24"/>
          <w:szCs w:val="24"/>
          <w:lang w:val="en-US"/>
        </w:rPr>
        <w:t>ru</w:t>
      </w:r>
      <w:proofErr w:type="spellEnd"/>
      <w:r w:rsidRPr="003930F9">
        <w:rPr>
          <w:rFonts w:ascii="Times New Roman" w:hAnsi="Times New Roman" w:cs="Times New Roman"/>
          <w:bCs/>
          <w:sz w:val="24"/>
          <w:szCs w:val="24"/>
        </w:rPr>
        <w:t>.</w:t>
      </w:r>
    </w:p>
    <w:p w:rsidR="00B012E3" w:rsidRPr="003930F9" w:rsidRDefault="00B012E3" w:rsidP="003930F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B012E3" w:rsidRPr="003930F9" w:rsidRDefault="00B012E3" w:rsidP="00B012E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012E3" w:rsidRPr="003930F9" w:rsidRDefault="00B012E3" w:rsidP="00B012E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012E3" w:rsidRPr="003930F9" w:rsidRDefault="00B012E3" w:rsidP="00B012E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Глава Баратаевского сельсовета</w:t>
      </w:r>
    </w:p>
    <w:p w:rsidR="00B012E3" w:rsidRPr="003930F9" w:rsidRDefault="00B012E3" w:rsidP="00B012E3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Болотнинского района</w:t>
      </w:r>
    </w:p>
    <w:p w:rsidR="000E425C" w:rsidRPr="000E425C" w:rsidRDefault="00B012E3" w:rsidP="00B012E3">
      <w:pPr>
        <w:spacing w:after="0" w:line="240" w:lineRule="auto"/>
        <w:ind w:firstLine="709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3930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Новосибирской области                            Н.А. Дементьева</w:t>
      </w:r>
      <w:r w:rsidR="000E425C" w:rsidRPr="000E425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sectPr w:rsidR="000E425C" w:rsidRPr="000E42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425C"/>
    <w:rsid w:val="000E425C"/>
    <w:rsid w:val="000F11C4"/>
    <w:rsid w:val="003930F9"/>
    <w:rsid w:val="00644619"/>
    <w:rsid w:val="00834DC9"/>
    <w:rsid w:val="00AA6212"/>
    <w:rsid w:val="00B012E3"/>
    <w:rsid w:val="00F12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3483A8"/>
  <w15:chartTrackingRefBased/>
  <w15:docId w15:val="{566DF057-8005-473E-A74E-F780D7468B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34D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930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930F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883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7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showDocument.html?id=BBA0BFB1-06C7-4E50-A8D3-FE1045784BF1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pravo-search.minjust.ru/bigs/showDocument.html?id=BBA0BFB1-06C7-4E50-A8D3-FE1045784BF1" TargetMode="External"/><Relationship Id="rId12" Type="http://schemas.openxmlformats.org/officeDocument/2006/relationships/hyperlink" Target="https://pravo-search.minjust.ru/bigs/showDocument.html?id=BBA0BFB1-06C7-4E50-A8D3-FE1045784BF1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ravo-search.minjust.ru/bigs/showDocument.html?id=BBA0BFB1-06C7-4E50-A8D3-FE1045784BF1" TargetMode="External"/><Relationship Id="rId11" Type="http://schemas.openxmlformats.org/officeDocument/2006/relationships/hyperlink" Target="https://pravo-search.minjust.ru/bigs/showDocument.html?id=BBA0BFB1-06C7-4E50-A8D3-FE1045784BF1" TargetMode="External"/><Relationship Id="rId5" Type="http://schemas.openxmlformats.org/officeDocument/2006/relationships/hyperlink" Target="https://pravo-search.minjust.ru/bigs/showDocument.html?id=BBA0BFB1-06C7-4E50-A8D3-FE1045784BF1" TargetMode="External"/><Relationship Id="rId10" Type="http://schemas.openxmlformats.org/officeDocument/2006/relationships/hyperlink" Target="https://pravo-search.minjust.ru/bigs/showDocument.html?id=BBA0BFB1-06C7-4E50-A8D3-FE1045784BF1" TargetMode="External"/><Relationship Id="rId4" Type="http://schemas.openxmlformats.org/officeDocument/2006/relationships/hyperlink" Target="https://pravo-search.minjust.ru/bigs/showDocument.html?id=BBA0BFB1-06C7-4E50-A8D3-FE1045784BF1" TargetMode="External"/><Relationship Id="rId9" Type="http://schemas.openxmlformats.org/officeDocument/2006/relationships/hyperlink" Target="https://pravo-search.minjust.ru/bigs/showDocument.html?id=BBA0BFB1-06C7-4E50-A8D3-FE1045784BF1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1</Pages>
  <Words>3653</Words>
  <Characters>20828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Баратаевка</dc:creator>
  <cp:keywords/>
  <dc:description/>
  <cp:lastModifiedBy>Баратаевка</cp:lastModifiedBy>
  <cp:revision>4</cp:revision>
  <cp:lastPrinted>2024-08-23T05:10:00Z</cp:lastPrinted>
  <dcterms:created xsi:type="dcterms:W3CDTF">2024-08-09T03:25:00Z</dcterms:created>
  <dcterms:modified xsi:type="dcterms:W3CDTF">2024-08-23T05:35:00Z</dcterms:modified>
</cp:coreProperties>
</file>