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9F" w:rsidRPr="00C41619" w:rsidRDefault="00DD1E9F" w:rsidP="00DD1E9F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C41619">
        <w:rPr>
          <w:rStyle w:val="a5"/>
          <w:b/>
          <w:i w:val="0"/>
          <w:sz w:val="28"/>
          <w:szCs w:val="28"/>
        </w:rPr>
        <w:t>СОВЕТ ДЕПУТАТОВ</w:t>
      </w:r>
    </w:p>
    <w:p w:rsidR="00DD1E9F" w:rsidRPr="00C41619" w:rsidRDefault="00575CA9" w:rsidP="00DD1E9F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C41619">
        <w:rPr>
          <w:rStyle w:val="a5"/>
          <w:b/>
          <w:i w:val="0"/>
          <w:sz w:val="28"/>
          <w:szCs w:val="28"/>
        </w:rPr>
        <w:t>БАРАТАЕВСКОГО</w:t>
      </w:r>
      <w:r w:rsidR="00DD1E9F" w:rsidRPr="00C41619">
        <w:rPr>
          <w:rStyle w:val="a5"/>
          <w:b/>
          <w:i w:val="0"/>
          <w:sz w:val="28"/>
          <w:szCs w:val="28"/>
        </w:rPr>
        <w:t xml:space="preserve"> СЕЛЬСОВЕТА БОЛОТНИНСКОГО РАЙОНА</w:t>
      </w:r>
    </w:p>
    <w:p w:rsidR="00DD1E9F" w:rsidRPr="00C41619" w:rsidRDefault="00DD1E9F" w:rsidP="00DD1E9F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C41619">
        <w:rPr>
          <w:rStyle w:val="a5"/>
          <w:b/>
          <w:i w:val="0"/>
          <w:sz w:val="28"/>
          <w:szCs w:val="28"/>
        </w:rPr>
        <w:t>НОВОСИБИРСКОЙ ОБЛАСТИ</w:t>
      </w:r>
    </w:p>
    <w:p w:rsidR="00DD1E9F" w:rsidRPr="00C41619" w:rsidRDefault="00DD1E9F" w:rsidP="00DD1E9F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DD1E9F" w:rsidRPr="00C41619" w:rsidRDefault="00DD1E9F" w:rsidP="00DD1E9F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C41619">
        <w:rPr>
          <w:rStyle w:val="a5"/>
          <w:b/>
          <w:i w:val="0"/>
          <w:sz w:val="28"/>
          <w:szCs w:val="28"/>
        </w:rPr>
        <w:t xml:space="preserve">РЕШЕНИЕ № </w:t>
      </w:r>
      <w:r w:rsidR="00C41619" w:rsidRPr="00C41619">
        <w:rPr>
          <w:rStyle w:val="a5"/>
          <w:b/>
          <w:i w:val="0"/>
          <w:sz w:val="28"/>
          <w:szCs w:val="28"/>
        </w:rPr>
        <w:t>194-а</w:t>
      </w:r>
    </w:p>
    <w:p w:rsidR="00DD1E9F" w:rsidRPr="00C41619" w:rsidRDefault="00C41619" w:rsidP="00DD1E9F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C41619">
        <w:rPr>
          <w:rStyle w:val="a5"/>
          <w:b/>
          <w:i w:val="0"/>
          <w:sz w:val="28"/>
          <w:szCs w:val="28"/>
        </w:rPr>
        <w:t>81</w:t>
      </w:r>
      <w:r w:rsidR="00DD1E9F" w:rsidRPr="00C41619">
        <w:rPr>
          <w:rStyle w:val="a5"/>
          <w:b/>
          <w:i w:val="0"/>
          <w:sz w:val="28"/>
          <w:szCs w:val="28"/>
        </w:rPr>
        <w:t xml:space="preserve"> - ой сессии (4-го созыва)                                                                                          </w:t>
      </w:r>
    </w:p>
    <w:p w:rsidR="00DD1E9F" w:rsidRDefault="00DD1E9F" w:rsidP="00DD1E9F">
      <w:pPr>
        <w:pStyle w:val="a4"/>
        <w:jc w:val="center"/>
        <w:rPr>
          <w:rStyle w:val="a5"/>
          <w:i w:val="0"/>
          <w:sz w:val="28"/>
          <w:szCs w:val="28"/>
        </w:rPr>
      </w:pPr>
    </w:p>
    <w:p w:rsidR="00DD1E9F" w:rsidRDefault="00DD1E9F" w:rsidP="00DD1E9F">
      <w:pPr>
        <w:pStyle w:val="a4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от 2</w:t>
      </w:r>
      <w:r w:rsidR="00C41619">
        <w:rPr>
          <w:rStyle w:val="a5"/>
          <w:i w:val="0"/>
          <w:sz w:val="28"/>
          <w:szCs w:val="28"/>
        </w:rPr>
        <w:t>8</w:t>
      </w:r>
      <w:r>
        <w:rPr>
          <w:rStyle w:val="a5"/>
          <w:i w:val="0"/>
          <w:sz w:val="28"/>
          <w:szCs w:val="28"/>
        </w:rPr>
        <w:t>.0</w:t>
      </w:r>
      <w:r w:rsidR="00C41619">
        <w:rPr>
          <w:rStyle w:val="a5"/>
          <w:i w:val="0"/>
          <w:sz w:val="28"/>
          <w:szCs w:val="28"/>
        </w:rPr>
        <w:t>5</w:t>
      </w:r>
      <w:r>
        <w:rPr>
          <w:rStyle w:val="a5"/>
          <w:i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2015 г.                                                                      с. </w:t>
      </w:r>
      <w:r w:rsidR="00575CA9">
        <w:rPr>
          <w:rFonts w:ascii="Times New Roman" w:hAnsi="Times New Roman"/>
          <w:sz w:val="28"/>
          <w:szCs w:val="28"/>
        </w:rPr>
        <w:t>Баратаевка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DD1E9F" w:rsidRDefault="00DD1E9F" w:rsidP="00DD1E9F">
      <w:pPr>
        <w:pStyle w:val="a4"/>
        <w:jc w:val="both"/>
      </w:pP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D1E9F" w:rsidRDefault="00DD1E9F" w:rsidP="00DD1E9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75CA9">
        <w:rPr>
          <w:rStyle w:val="a5"/>
          <w:rFonts w:ascii="Times New Roman" w:hAnsi="Times New Roman"/>
          <w:i w:val="0"/>
          <w:sz w:val="28"/>
          <w:szCs w:val="28"/>
        </w:rPr>
        <w:t>Баратаевского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при  заключении договора купли-продажи земельного участка без торгов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D1E9F" w:rsidRDefault="00DD1E9F" w:rsidP="00DD1E9F">
      <w:pPr>
        <w:pStyle w:val="a4"/>
        <w:jc w:val="both"/>
        <w:rPr>
          <w:rStyle w:val="a5"/>
          <w:i w:val="0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пунктом 21 статьи 1 Федерального закона от 23.06.2014                №171-ФЗ «О внесении изменений в Земельный кодекс Российской Федерации и отдельные законодательные акты Российской Федерации», Уставом </w:t>
      </w:r>
      <w:r w:rsidR="00575CA9">
        <w:rPr>
          <w:rStyle w:val="a5"/>
          <w:rFonts w:ascii="Times New Roman" w:hAnsi="Times New Roman"/>
          <w:i w:val="0"/>
          <w:sz w:val="28"/>
          <w:szCs w:val="28"/>
        </w:rPr>
        <w:t>Баратаевского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сельсовета Болотнинского района Новосибирской области, Совет депутатов </w:t>
      </w:r>
      <w:r w:rsidR="00575CA9">
        <w:rPr>
          <w:rStyle w:val="a5"/>
          <w:rFonts w:ascii="Times New Roman" w:hAnsi="Times New Roman"/>
          <w:i w:val="0"/>
          <w:sz w:val="28"/>
          <w:szCs w:val="28"/>
        </w:rPr>
        <w:t>Баратаевского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сельсовета Болотнинского района Новосибирской области </w:t>
      </w:r>
      <w:proofErr w:type="spellStart"/>
      <w:proofErr w:type="gramStart"/>
      <w:r>
        <w:rPr>
          <w:rStyle w:val="a5"/>
          <w:rFonts w:ascii="Times New Roman" w:hAnsi="Times New Roman"/>
          <w:i w:val="0"/>
          <w:sz w:val="28"/>
          <w:szCs w:val="28"/>
        </w:rPr>
        <w:t>р</w:t>
      </w:r>
      <w:proofErr w:type="spellEnd"/>
      <w:proofErr w:type="gram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е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ш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и л:</w:t>
      </w:r>
    </w:p>
    <w:p w:rsidR="00DD1E9F" w:rsidRDefault="00DD1E9F" w:rsidP="00DD1E9F">
      <w:pPr>
        <w:pStyle w:val="a4"/>
        <w:jc w:val="both"/>
      </w:pP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Порядок определения цены земельных участков, находящихся в муниципальной  собственности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75CA9">
        <w:rPr>
          <w:rStyle w:val="a5"/>
          <w:rFonts w:ascii="Times New Roman" w:hAnsi="Times New Roman"/>
          <w:i w:val="0"/>
          <w:sz w:val="28"/>
          <w:szCs w:val="28"/>
        </w:rPr>
        <w:t>Баратаевского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при заключении договора купли-продажи земельного участка без проведения торгов.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данное решение в периодическом печатном издании «</w:t>
      </w:r>
      <w:r w:rsidR="006F7195">
        <w:rPr>
          <w:rFonts w:ascii="Times New Roman" w:hAnsi="Times New Roman"/>
          <w:sz w:val="28"/>
          <w:szCs w:val="28"/>
        </w:rPr>
        <w:t>Бюллетень 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75CA9">
        <w:rPr>
          <w:rFonts w:ascii="Times New Roman" w:hAnsi="Times New Roman"/>
          <w:sz w:val="28"/>
          <w:szCs w:val="28"/>
        </w:rPr>
        <w:t>Баратаевского</w:t>
      </w:r>
      <w:r>
        <w:rPr>
          <w:rFonts w:ascii="Times New Roman" w:hAnsi="Times New Roman"/>
          <w:sz w:val="28"/>
          <w:szCs w:val="28"/>
        </w:rPr>
        <w:t xml:space="preserve"> сельсовета» и на официальном сайте </w:t>
      </w:r>
      <w:r w:rsidR="00575CA9">
        <w:rPr>
          <w:rFonts w:ascii="Times New Roman" w:hAnsi="Times New Roman"/>
          <w:sz w:val="28"/>
          <w:szCs w:val="28"/>
        </w:rPr>
        <w:t>Баратаевского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вступает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с</w:t>
      </w:r>
      <w:r w:rsidR="00C41619">
        <w:rPr>
          <w:rFonts w:ascii="Times New Roman" w:hAnsi="Times New Roman"/>
          <w:sz w:val="28"/>
          <w:szCs w:val="28"/>
        </w:rPr>
        <w:t xml:space="preserve"> момента опубликования</w:t>
      </w:r>
      <w:proofErr w:type="gramStart"/>
      <w:r w:rsidR="00C41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1E9F" w:rsidRDefault="00DD1E9F" w:rsidP="00DD1E9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решения оставляю за собой </w:t>
      </w:r>
    </w:p>
    <w:p w:rsidR="00DD1E9F" w:rsidRDefault="00DD1E9F" w:rsidP="00DD1E9F">
      <w:pPr>
        <w:rPr>
          <w:sz w:val="28"/>
          <w:szCs w:val="28"/>
        </w:rPr>
      </w:pPr>
    </w:p>
    <w:p w:rsidR="00DD1E9F" w:rsidRDefault="00DD1E9F" w:rsidP="00DD1E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75CA9">
        <w:rPr>
          <w:rFonts w:ascii="Times New Roman" w:hAnsi="Times New Roman"/>
          <w:sz w:val="28"/>
          <w:szCs w:val="28"/>
        </w:rPr>
        <w:t>Баратаевского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Болотнинского района</w:t>
      </w:r>
      <w:r w:rsidR="00575CA9">
        <w:rPr>
          <w:rFonts w:ascii="Times New Roman" w:hAnsi="Times New Roman"/>
          <w:snapToGrid w:val="0"/>
          <w:sz w:val="28"/>
          <w:szCs w:val="28"/>
        </w:rPr>
        <w:t xml:space="preserve">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</w:t>
      </w:r>
      <w:r w:rsidR="00575CA9">
        <w:rPr>
          <w:rFonts w:ascii="Times New Roman" w:hAnsi="Times New Roman"/>
          <w:snapToGrid w:val="0"/>
          <w:sz w:val="28"/>
          <w:szCs w:val="28"/>
        </w:rPr>
        <w:t>Н.А Дементьева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</w:t>
      </w:r>
    </w:p>
    <w:p w:rsidR="00DD1E9F" w:rsidRDefault="00DD1E9F" w:rsidP="00DD1E9F">
      <w:pPr>
        <w:jc w:val="right"/>
        <w:rPr>
          <w:rFonts w:ascii="Times New Roman" w:hAnsi="Times New Roman"/>
          <w:sz w:val="24"/>
          <w:szCs w:val="24"/>
        </w:rPr>
      </w:pPr>
    </w:p>
    <w:p w:rsidR="00DD1E9F" w:rsidRDefault="00DD1E9F" w:rsidP="00DD1E9F">
      <w:pPr>
        <w:jc w:val="right"/>
        <w:rPr>
          <w:rFonts w:ascii="Times New Roman" w:hAnsi="Times New Roman"/>
          <w:sz w:val="24"/>
          <w:szCs w:val="24"/>
        </w:rPr>
      </w:pPr>
    </w:p>
    <w:p w:rsidR="00DD1E9F" w:rsidRDefault="00DD1E9F" w:rsidP="00DD1E9F">
      <w:pPr>
        <w:jc w:val="right"/>
        <w:rPr>
          <w:rFonts w:ascii="Times New Roman" w:hAnsi="Times New Roman"/>
          <w:sz w:val="24"/>
          <w:szCs w:val="24"/>
        </w:rPr>
      </w:pPr>
    </w:p>
    <w:p w:rsidR="00DD1E9F" w:rsidRDefault="00DD1E9F" w:rsidP="00DD1E9F">
      <w:pPr>
        <w:jc w:val="right"/>
        <w:rPr>
          <w:rStyle w:val="a5"/>
          <w:i w:val="0"/>
          <w:sz w:val="28"/>
          <w:szCs w:val="28"/>
        </w:rPr>
      </w:pPr>
    </w:p>
    <w:p w:rsidR="00DD1E9F" w:rsidRDefault="00DD1E9F" w:rsidP="00DD1E9F">
      <w:pPr>
        <w:jc w:val="right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к решению № </w:t>
      </w:r>
      <w:r w:rsidR="00C41619">
        <w:rPr>
          <w:rStyle w:val="a5"/>
          <w:i w:val="0"/>
          <w:sz w:val="28"/>
          <w:szCs w:val="28"/>
        </w:rPr>
        <w:t>194-а</w:t>
      </w:r>
      <w:r>
        <w:rPr>
          <w:rStyle w:val="a5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C41619">
        <w:rPr>
          <w:rStyle w:val="a5"/>
          <w:i w:val="0"/>
          <w:sz w:val="28"/>
          <w:szCs w:val="28"/>
        </w:rPr>
        <w:t>81</w:t>
      </w:r>
      <w:r>
        <w:rPr>
          <w:rStyle w:val="a5"/>
          <w:i w:val="0"/>
          <w:sz w:val="28"/>
          <w:szCs w:val="28"/>
        </w:rPr>
        <w:t xml:space="preserve"> сессии четвертого созыва                                                                      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              </w:t>
      </w:r>
      <w:r w:rsidR="00575CA9">
        <w:rPr>
          <w:rStyle w:val="a5"/>
          <w:i w:val="0"/>
          <w:sz w:val="28"/>
          <w:szCs w:val="28"/>
        </w:rPr>
        <w:t>Баратаевского</w:t>
      </w:r>
      <w:r>
        <w:rPr>
          <w:rStyle w:val="a5"/>
          <w:i w:val="0"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от  2</w:t>
      </w:r>
      <w:r w:rsidR="00C41619">
        <w:rPr>
          <w:rStyle w:val="a5"/>
          <w:i w:val="0"/>
          <w:sz w:val="28"/>
          <w:szCs w:val="28"/>
        </w:rPr>
        <w:t xml:space="preserve">8 </w:t>
      </w:r>
      <w:r>
        <w:rPr>
          <w:rStyle w:val="a5"/>
          <w:i w:val="0"/>
          <w:sz w:val="28"/>
          <w:szCs w:val="28"/>
        </w:rPr>
        <w:t>.0</w:t>
      </w:r>
      <w:r w:rsidR="00C41619">
        <w:rPr>
          <w:rStyle w:val="a5"/>
          <w:i w:val="0"/>
          <w:sz w:val="28"/>
          <w:szCs w:val="28"/>
        </w:rPr>
        <w:t>5</w:t>
      </w:r>
      <w:r>
        <w:rPr>
          <w:rStyle w:val="a5"/>
          <w:i w:val="0"/>
          <w:sz w:val="28"/>
          <w:szCs w:val="28"/>
        </w:rPr>
        <w:t xml:space="preserve">.2015 года </w:t>
      </w:r>
    </w:p>
    <w:p w:rsidR="00DD1E9F" w:rsidRDefault="00DD1E9F" w:rsidP="00DD1E9F">
      <w:pPr>
        <w:pStyle w:val="a4"/>
        <w:jc w:val="right"/>
        <w:rPr>
          <w:rFonts w:ascii="Times New Roman" w:hAnsi="Times New Roman"/>
        </w:rPr>
      </w:pPr>
    </w:p>
    <w:p w:rsidR="00DD1E9F" w:rsidRDefault="00DD1E9F" w:rsidP="00DD1E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DD1E9F" w:rsidRDefault="00DD1E9F" w:rsidP="00DD1E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определения цены земельных участков, находящихся в муниципальной  собственности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75CA9">
        <w:rPr>
          <w:rStyle w:val="a5"/>
          <w:rFonts w:ascii="Times New Roman" w:hAnsi="Times New Roman"/>
          <w:b/>
          <w:i w:val="0"/>
          <w:sz w:val="28"/>
          <w:szCs w:val="28"/>
        </w:rPr>
        <w:t>Баратаевского</w:t>
      </w:r>
      <w:r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, при заключении договора купли-продажи земельного участка без проведения торгов (далее – Порядок)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определяет цену земельных участков, находящихся в муниципальной собственности </w:t>
      </w:r>
      <w:r w:rsidR="00575CA9">
        <w:rPr>
          <w:rFonts w:ascii="Times New Roman" w:hAnsi="Times New Roman"/>
          <w:bCs/>
          <w:sz w:val="28"/>
          <w:szCs w:val="28"/>
        </w:rPr>
        <w:t>Баратаевского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при заключении договора купли-продажи земельных участков без проведения торгов (далее - земельные участки).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Цена земельных участков при их продаже определяется как выраженный в рублях процент от кадастровой стоимости земельного участка.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Размер процента устанавливается дифференцированно: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два с половиной процента: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а) собственникам зданий, сооружений, расположенных на земельных участках, находящихся у них на праве аренды, в случаях, если: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аренды;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такие земельные участки образованы из земельных участков, указанных в абзаце втором подпункта "а" подпункта 1 настоящего пункта;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три процента в случае продажи: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гражданам, являющимся собственниками зданий, сооружений, расположенных на земельных участках, предоставленных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</w:t>
      </w:r>
      <w:r>
        <w:rPr>
          <w:rFonts w:ascii="Times New Roman" w:hAnsi="Times New Roman"/>
          <w:sz w:val="28"/>
          <w:szCs w:val="28"/>
        </w:rPr>
        <w:lastRenderedPageBreak/>
        <w:t xml:space="preserve">хозяйствам для осуществления крестьянским (фермерским) хозяйством его деятельности; </w:t>
      </w:r>
      <w:proofErr w:type="gramEnd"/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- членам этой некоммерческой организации;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- этой некоммерческой организации; </w:t>
      </w:r>
      <w:proofErr w:type="gramEnd"/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- указанному юридическому лицу;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земельных участков -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-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 </w:t>
      </w:r>
      <w:proofErr w:type="gramEnd"/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земельных участков, образованных из земельного участка, предоставленного в аренду для комплексного освоения территории, -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 и 4 пункта 2 статьи 39.3. Земельного кодекса Российской Федерации;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пятнадцать процентов в случае продажи: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39.20. Земельного кодекса Российской Федерации (за исключением случаев, указанных в подпунктах 1, 2 пункта 3 настоящего Порядка);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-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39.18. Земельного кодекса Российской Федерации (за исключением случаев, указанных в подпункте 2 пункта 3 настоящего Порядка);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 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39(9) Земельного кодекса Российской Федерации, за исключением случая приобретения земельных участков, расположенных в границах населенных пунктов, и предназначенных для сельскохозяйственного производства, на которых отсутствуют здания или сооружения, которые предоставлены сельскохозяйственной организации или крестьянскому (фермерскому) хозяйству на праве постоянного (бессрочного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) пользования по цене, установленной законом области, за исключением случаев, указанных в подпункте 1 пункта 3 настоящего Порядка.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Цена земельных участков определяется на дату подачи заявления и указывается в решении о предоставлении земельного участка в собственность. </w:t>
      </w: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1E9F" w:rsidRDefault="00DD1E9F" w:rsidP="00DD1E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073C6" w:rsidRDefault="007073C6"/>
    <w:sectPr w:rsidR="007073C6" w:rsidSect="0070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9F"/>
    <w:rsid w:val="00575CA9"/>
    <w:rsid w:val="006F7195"/>
    <w:rsid w:val="007073C6"/>
    <w:rsid w:val="00741FDC"/>
    <w:rsid w:val="00764F53"/>
    <w:rsid w:val="00B809A5"/>
    <w:rsid w:val="00C41619"/>
    <w:rsid w:val="00CE353D"/>
    <w:rsid w:val="00DD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1E9F"/>
  </w:style>
  <w:style w:type="paragraph" w:styleId="a4">
    <w:name w:val="No Spacing"/>
    <w:link w:val="a3"/>
    <w:uiPriority w:val="1"/>
    <w:qFormat/>
    <w:rsid w:val="00DD1E9F"/>
    <w:pPr>
      <w:spacing w:after="0" w:line="240" w:lineRule="auto"/>
    </w:pPr>
  </w:style>
  <w:style w:type="character" w:styleId="a5">
    <w:name w:val="Emphasis"/>
    <w:basedOn w:val="a0"/>
    <w:qFormat/>
    <w:rsid w:val="00DD1E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2015-10-01T04:58:00Z</cp:lastPrinted>
  <dcterms:created xsi:type="dcterms:W3CDTF">2015-09-29T05:28:00Z</dcterms:created>
  <dcterms:modified xsi:type="dcterms:W3CDTF">2015-10-01T05:24:00Z</dcterms:modified>
</cp:coreProperties>
</file>