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73" w:rsidRPr="000C62DB" w:rsidRDefault="000C62DB" w:rsidP="000C6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2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0370">
        <w:rPr>
          <w:rFonts w:ascii="Times New Roman" w:hAnsi="Times New Roman" w:cs="Times New Roman"/>
          <w:sz w:val="28"/>
          <w:szCs w:val="28"/>
        </w:rPr>
        <w:t>2</w:t>
      </w:r>
      <w:r w:rsidRPr="000C62DB">
        <w:rPr>
          <w:rFonts w:ascii="Times New Roman" w:hAnsi="Times New Roman" w:cs="Times New Roman"/>
          <w:sz w:val="28"/>
          <w:szCs w:val="28"/>
        </w:rPr>
        <w:t>.</w:t>
      </w:r>
    </w:p>
    <w:p w:rsid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Схема ра</w:t>
      </w:r>
      <w:bookmarkStart w:id="0" w:name="_GoBack"/>
      <w:bookmarkEnd w:id="0"/>
      <w:r w:rsidRPr="000B0370">
        <w:rPr>
          <w:rFonts w:ascii="Times New Roman" w:hAnsi="Times New Roman" w:cs="Times New Roman"/>
          <w:sz w:val="28"/>
          <w:szCs w:val="28"/>
        </w:rPr>
        <w:t>сположения потребителей воды (по адресам)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77730" cy="3999498"/>
            <wp:effectExtent l="0" t="0" r="0" b="1270"/>
            <wp:docPr id="1" name="Рисунок 1" descr="C:\Карманов\схемы тс и вс\контракты нгту\Баратаевка\Баратаевка в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рманов\схемы тс и вс\контракты нгту\Баратаевка\Баратаевка вод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9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3A2" w:rsidRPr="000C62DB" w:rsidRDefault="002013A2" w:rsidP="000C6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013A2" w:rsidRPr="000C62DB" w:rsidSect="000B0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DB"/>
    <w:rsid w:val="000B0370"/>
    <w:rsid w:val="000C62DB"/>
    <w:rsid w:val="002013A2"/>
    <w:rsid w:val="00627E23"/>
    <w:rsid w:val="009C16C4"/>
    <w:rsid w:val="00D3711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2014-02-16T21:40:00Z</dcterms:created>
  <dcterms:modified xsi:type="dcterms:W3CDTF">2014-02-16T21:40:00Z</dcterms:modified>
</cp:coreProperties>
</file>